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10876"/>
      </w:tblGrid>
      <w:tr w:rsidR="001B3209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:rsidR="001B3209" w:rsidRDefault="00503B42">
            <w:pPr>
              <w:pStyle w:val="ConsPlusTitlePage0"/>
            </w:pPr>
            <w:r>
              <w:rPr>
                <w:noProof/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B3209">
        <w:tblPrEx>
          <w:tblCellMar>
            <w:top w:w="0" w:type="dxa"/>
            <w:bottom w:w="0" w:type="dxa"/>
          </w:tblCellMar>
        </w:tblPrEx>
        <w:trPr>
          <w:trHeight w:hRule="exact" w:val="8335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1B3209" w:rsidRDefault="00503B42">
            <w:pPr>
              <w:pStyle w:val="ConsPlusTitlePage0"/>
              <w:jc w:val="center"/>
            </w:pPr>
            <w:r>
              <w:rPr>
                <w:sz w:val="48"/>
              </w:rPr>
              <w:t>Решение Думы Волчанского муниципального округа от 25.02.2026 N 213</w:t>
            </w:r>
            <w:r>
              <w:rPr>
                <w:sz w:val="48"/>
              </w:rPr>
              <w:br/>
              <w:t>"Об утверждении Положения о бюджетном процессе в Волчанском муниципальном округе"</w:t>
            </w:r>
          </w:p>
        </w:tc>
      </w:tr>
      <w:tr w:rsidR="001B3209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1B3209" w:rsidRDefault="00503B42">
            <w:pPr>
              <w:pStyle w:val="ConsPlusTitlePage0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r:id="rId7" w:tooltip="Ссылка на КонсультантПлюс">
              <w:r>
                <w:rPr>
                  <w:b/>
                  <w:color w:val="0000FF"/>
                  <w:sz w:val="28"/>
                </w:rPr>
                <w:t>КонсультантПлюс</w:t>
              </w:r>
              <w:r>
                <w:rPr>
                  <w:b/>
                  <w:color w:val="0000FF"/>
                  <w:sz w:val="28"/>
                </w:rPr>
                <w:br/>
              </w:r>
              <w:r>
                <w:rPr>
                  <w:b/>
                  <w:color w:val="0000FF"/>
                  <w:sz w:val="28"/>
                </w:rPr>
                <w:br/>
              </w:r>
            </w:hyperlink>
            <w:hyperlink r:id="rId8" w:tooltip="Ссылка на КонсультантПлюс">
              <w:r>
                <w:rPr>
                  <w:b/>
                  <w:color w:val="0000FF"/>
                  <w:sz w:val="28"/>
                </w:rPr>
                <w:t>www.consultant.ru</w:t>
              </w:r>
            </w:hyperlink>
            <w:r>
              <w:rPr>
                <w:sz w:val="28"/>
              </w:rPr>
              <w:br/>
            </w:r>
            <w:r>
              <w:rPr>
                <w:sz w:val="28"/>
              </w:rPr>
              <w:br/>
              <w:t>Дата сохранения: 05.05.2026</w:t>
            </w:r>
            <w:r>
              <w:rPr>
                <w:sz w:val="28"/>
              </w:rPr>
              <w:br/>
              <w:t> </w:t>
            </w:r>
          </w:p>
        </w:tc>
      </w:tr>
    </w:tbl>
    <w:p w:rsidR="001B3209" w:rsidRDefault="001B3209">
      <w:pPr>
        <w:pStyle w:val="ConsPlusNormal0"/>
        <w:sectPr w:rsidR="001B3209">
          <w:pgSz w:w="11906" w:h="16838"/>
          <w:pgMar w:top="841" w:right="595" w:bottom="841" w:left="595" w:header="0" w:footer="0" w:gutter="0"/>
          <w:cols w:space="720"/>
          <w:titlePg/>
        </w:sectPr>
      </w:pPr>
    </w:p>
    <w:p w:rsidR="001B3209" w:rsidRDefault="001B3209">
      <w:pPr>
        <w:pStyle w:val="ConsPlusNormal0"/>
        <w:jc w:val="both"/>
        <w:outlineLvl w:val="0"/>
      </w:pPr>
    </w:p>
    <w:p w:rsidR="001B3209" w:rsidRDefault="00503B42">
      <w:pPr>
        <w:pStyle w:val="ConsPlusTitle0"/>
        <w:jc w:val="center"/>
        <w:outlineLvl w:val="0"/>
      </w:pPr>
      <w:r>
        <w:t>ДУМА ВОЛЧАНСКОГО МУНИЦИПАЛЬНОГО ОКРУГА</w:t>
      </w:r>
    </w:p>
    <w:p w:rsidR="001B3209" w:rsidRDefault="00503B42">
      <w:pPr>
        <w:pStyle w:val="ConsPlusTitle0"/>
        <w:jc w:val="center"/>
      </w:pPr>
      <w:r>
        <w:t>СЕДЬМОЙ СОЗЫВ</w:t>
      </w:r>
    </w:p>
    <w:p w:rsidR="001B3209" w:rsidRDefault="00503B42">
      <w:pPr>
        <w:pStyle w:val="ConsPlusTitle0"/>
        <w:jc w:val="center"/>
      </w:pPr>
      <w:r>
        <w:t>Пятьдесят четвертое заседание</w:t>
      </w:r>
    </w:p>
    <w:p w:rsidR="001B3209" w:rsidRDefault="001B3209">
      <w:pPr>
        <w:pStyle w:val="ConsPlusTitle0"/>
        <w:jc w:val="center"/>
      </w:pPr>
    </w:p>
    <w:p w:rsidR="001B3209" w:rsidRDefault="00503B42">
      <w:pPr>
        <w:pStyle w:val="ConsPlusTitle0"/>
        <w:jc w:val="center"/>
      </w:pPr>
      <w:r>
        <w:t>РЕШЕНИЕ</w:t>
      </w:r>
    </w:p>
    <w:p w:rsidR="001B3209" w:rsidRDefault="00503B42">
      <w:pPr>
        <w:pStyle w:val="ConsPlusTitle0"/>
        <w:jc w:val="center"/>
      </w:pPr>
      <w:r>
        <w:t>от 25 февраля 2026 г. N 213</w:t>
      </w:r>
    </w:p>
    <w:p w:rsidR="001B3209" w:rsidRDefault="001B3209">
      <w:pPr>
        <w:pStyle w:val="ConsPlusTitle0"/>
        <w:jc w:val="center"/>
      </w:pPr>
    </w:p>
    <w:p w:rsidR="001B3209" w:rsidRDefault="00503B42">
      <w:pPr>
        <w:pStyle w:val="ConsPlusTitle0"/>
        <w:jc w:val="center"/>
      </w:pPr>
      <w:r>
        <w:t>ОБ УТВЕРЖДЕНИИ ПОЛОЖЕНИЯ О БЮДЖЕТНОМ ПРОЦЕССЕ</w:t>
      </w:r>
    </w:p>
    <w:p w:rsidR="001B3209" w:rsidRDefault="00503B42">
      <w:pPr>
        <w:pStyle w:val="ConsPlusTitle0"/>
        <w:jc w:val="center"/>
      </w:pPr>
      <w:r>
        <w:t>В ВОЛЧАНСКОМ МУНИЦИПАЛЬНОМ ОКРУГЕ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Normal0"/>
        <w:ind w:firstLine="540"/>
        <w:jc w:val="both"/>
      </w:pPr>
      <w:r>
        <w:t xml:space="preserve">В соответствии с Бюджетным </w:t>
      </w:r>
      <w:hyperlink r:id="rId9" w:tooltip="&quot;Бюджетный кодекс Российской Федерации&quot; от 31.07.1998 N 145-ФЗ (ред. от 28.12.2025, с изм. от 31.03.2026) {КонсультантПлюс}">
        <w:r>
          <w:rPr>
            <w:color w:val="0000FF"/>
          </w:rPr>
          <w:t>кодексом</w:t>
        </w:r>
      </w:hyperlink>
      <w:r>
        <w:t xml:space="preserve"> Российской Федерации, </w:t>
      </w:r>
      <w:hyperlink r:id="rId10" w:tooltip="&quot;Устав Волчанского муниципального округа Свердловской области&quot; (принят Решением Волчанской городской Думы от 09.06.2005 N 100) (ред. от 25.02.2026) (Зарегистрировано в ГУ Минюста РФ по Уральскому федеральному округу 21.11.2005 N RU663240002005007) {Консультант">
        <w:r>
          <w:rPr>
            <w:color w:val="0000FF"/>
          </w:rPr>
          <w:t>Уставом</w:t>
        </w:r>
      </w:hyperlink>
      <w:r>
        <w:t xml:space="preserve"> Волчанского муниципального округа Свердловской области Дума Волчанского муниципального округа решила: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 xml:space="preserve">1. Утвердить </w:t>
      </w:r>
      <w:hyperlink w:anchor="P45" w:tooltip="ПОЛОЖЕНИЕ">
        <w:r>
          <w:rPr>
            <w:color w:val="0000FF"/>
          </w:rPr>
          <w:t>Положение</w:t>
        </w:r>
      </w:hyperlink>
      <w:r>
        <w:t xml:space="preserve"> о бюджетном процессе в Волчанском муниципальном округе (прилагается).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2. Признать утратившими силу Решения Волчанской городской Думы: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 xml:space="preserve">- от 26.02.2014 </w:t>
      </w:r>
      <w:hyperlink r:id="rId11" w:tooltip="Решение Волчанской городской Думы от 26.02.2014 N 7 (ред. от 16.12.2022) &quot;Об утверждении Положения о бюджетном процессе в Волчанском городском округе&quot; ------------ Утратил силу или отменен {КонсультантПлюс}">
        <w:r>
          <w:rPr>
            <w:color w:val="0000FF"/>
          </w:rPr>
          <w:t>N 7</w:t>
        </w:r>
      </w:hyperlink>
      <w:r>
        <w:t xml:space="preserve"> "Об утверждении Положения о бюджетном процессе</w:t>
      </w:r>
      <w:r>
        <w:t xml:space="preserve"> в Волчанском муниципальном округе";</w:t>
      </w:r>
    </w:p>
    <w:p w:rsidR="001B3209" w:rsidRDefault="001B3209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921"/>
        <w:gridCol w:w="113"/>
      </w:tblGrid>
      <w:tr w:rsidR="001B3209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B3209" w:rsidRDefault="001B3209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B3209" w:rsidRDefault="001B3209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B3209" w:rsidRDefault="00503B42">
            <w:pPr>
              <w:pStyle w:val="ConsPlusNormal0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1B3209" w:rsidRDefault="00503B42">
            <w:pPr>
              <w:pStyle w:val="ConsPlusNormal0"/>
              <w:jc w:val="both"/>
            </w:pPr>
            <w:r>
              <w:rPr>
                <w:color w:val="392C69"/>
              </w:rPr>
              <w:t>В официальном тексте документа, видимо, допущена опечатка: Решение Волчанской городской Думы от 21.04.2015 N 35 имеет наименование "О внесении изменений и дополнений в Положение о бюджетн</w:t>
            </w:r>
            <w:r>
              <w:rPr>
                <w:color w:val="392C69"/>
              </w:rPr>
              <w:t>ом процессе в Волчанском городском округе", а не "О внесении изменений в Положение о бюджетном процессе в Волчанском городском округе".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B3209" w:rsidRDefault="001B3209">
            <w:pPr>
              <w:pStyle w:val="ConsPlusNormal0"/>
            </w:pPr>
          </w:p>
        </w:tc>
      </w:tr>
    </w:tbl>
    <w:p w:rsidR="001B3209" w:rsidRDefault="00503B42">
      <w:pPr>
        <w:pStyle w:val="ConsPlusNormal0"/>
        <w:spacing w:before="300"/>
        <w:ind w:firstLine="540"/>
        <w:jc w:val="both"/>
      </w:pPr>
      <w:r>
        <w:t xml:space="preserve">- от 21.04.2015 </w:t>
      </w:r>
      <w:hyperlink r:id="rId12" w:tooltip="Решение Волчанской городской Думы от 21.04.2015 N 35 &quot;О внесении изменений и дополнений в Положение о бюджетном процессе в Волчанском городском округе&quot; ------------ Утратил силу или отменен {КонсультантПлюс}">
        <w:r>
          <w:rPr>
            <w:color w:val="0000FF"/>
          </w:rPr>
          <w:t>N 35</w:t>
        </w:r>
      </w:hyperlink>
      <w:r>
        <w:t xml:space="preserve"> "О внесении изменений в Положение о бюджетном процессе в Волчанском городском округе";</w:t>
      </w:r>
    </w:p>
    <w:p w:rsidR="001B3209" w:rsidRDefault="001B3209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921"/>
        <w:gridCol w:w="113"/>
      </w:tblGrid>
      <w:tr w:rsidR="001B3209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B3209" w:rsidRDefault="001B3209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B3209" w:rsidRDefault="001B3209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B3209" w:rsidRDefault="00503B42">
            <w:pPr>
              <w:pStyle w:val="ConsPlusNormal0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1B3209" w:rsidRDefault="00503B42">
            <w:pPr>
              <w:pStyle w:val="ConsPlusNormal0"/>
              <w:jc w:val="both"/>
            </w:pPr>
            <w:r>
              <w:rPr>
                <w:color w:val="392C69"/>
              </w:rPr>
              <w:t xml:space="preserve">В официальном тексте документа, видимо, допущены опечатки: Решение Волчанской </w:t>
            </w:r>
            <w:r>
              <w:rPr>
                <w:color w:val="392C69"/>
              </w:rPr>
              <w:t>городской Думы N 78 принято 29.10.2015, а не 25.10.2015 и имеет наименование "О внесении изменений и дополнений в Положение о бюджетном процессе в Волчанском городском округе", а не "О внесении изменений в Положение о бюджетном процессе в Волчанском городс</w:t>
            </w:r>
            <w:r>
              <w:rPr>
                <w:color w:val="392C69"/>
              </w:rPr>
              <w:t>ком округе".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B3209" w:rsidRDefault="001B3209">
            <w:pPr>
              <w:pStyle w:val="ConsPlusNormal0"/>
            </w:pPr>
          </w:p>
        </w:tc>
      </w:tr>
    </w:tbl>
    <w:p w:rsidR="001B3209" w:rsidRDefault="00503B42">
      <w:pPr>
        <w:pStyle w:val="ConsPlusNormal0"/>
        <w:spacing w:before="300"/>
        <w:ind w:firstLine="540"/>
        <w:jc w:val="both"/>
      </w:pPr>
      <w:r>
        <w:t xml:space="preserve">- от 25.10.2015 </w:t>
      </w:r>
      <w:hyperlink r:id="rId13" w:tooltip="Решение Волчанской городской Думы от 29.10.2015 N 78 &quot;О внесении изменений и дополнений в Положение о бюджетном процессе в Волчанском городском округе&quot; ------------ Утратил силу или отменен {КонсультантПлюс}">
        <w:r>
          <w:rPr>
            <w:color w:val="0000FF"/>
          </w:rPr>
          <w:t>N 78</w:t>
        </w:r>
      </w:hyperlink>
      <w:r>
        <w:t xml:space="preserve"> "О внесении изменений в Положение о бюджетном процессе в Волчанском городском округе";</w:t>
      </w:r>
    </w:p>
    <w:p w:rsidR="001B3209" w:rsidRDefault="001B3209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921"/>
        <w:gridCol w:w="113"/>
      </w:tblGrid>
      <w:tr w:rsidR="001B3209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B3209" w:rsidRDefault="001B3209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B3209" w:rsidRDefault="001B3209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B3209" w:rsidRDefault="00503B42">
            <w:pPr>
              <w:pStyle w:val="ConsPlusNormal0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1B3209" w:rsidRDefault="00503B42">
            <w:pPr>
              <w:pStyle w:val="ConsPlusNormal0"/>
              <w:jc w:val="both"/>
            </w:pPr>
            <w:r>
              <w:rPr>
                <w:color w:val="392C69"/>
              </w:rPr>
              <w:t xml:space="preserve">В официальном тексте документа, видимо, допущена опечатка: Решение Волчанской городской Думы от 25.08.2016 N 50 имеет наименование "О внесении изменений и дополнений в </w:t>
            </w:r>
            <w:r>
              <w:rPr>
                <w:color w:val="392C69"/>
              </w:rPr>
              <w:lastRenderedPageBreak/>
              <w:t>Положение о бюджетном процессе в Волчанском городском округе", а не "О внесении изменени</w:t>
            </w:r>
            <w:r>
              <w:rPr>
                <w:color w:val="392C69"/>
              </w:rPr>
              <w:t>й в Положение о бюджетном процессе в Волчанском городском округе".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B3209" w:rsidRDefault="001B3209">
            <w:pPr>
              <w:pStyle w:val="ConsPlusNormal0"/>
            </w:pPr>
          </w:p>
        </w:tc>
      </w:tr>
    </w:tbl>
    <w:p w:rsidR="001B3209" w:rsidRDefault="00503B42">
      <w:pPr>
        <w:pStyle w:val="ConsPlusNormal0"/>
        <w:spacing w:before="300"/>
        <w:ind w:firstLine="540"/>
        <w:jc w:val="both"/>
      </w:pPr>
      <w:r>
        <w:lastRenderedPageBreak/>
        <w:t xml:space="preserve">- от 25.08.2016 </w:t>
      </w:r>
      <w:hyperlink r:id="rId14" w:tooltip="Решение Волчанской городской Думы от 25.08.2016 N 50 &quot;О внесении изменений и дополнений в Положение о бюджетном процессе в Волчанском городском округе&quot; ------------ Утратил силу или отменен {КонсультантПлюс}">
        <w:r>
          <w:rPr>
            <w:color w:val="0000FF"/>
          </w:rPr>
          <w:t>N 50</w:t>
        </w:r>
      </w:hyperlink>
      <w:r>
        <w:t xml:space="preserve"> "О внесении изменений в Положение о бюджетном процессе в Волчанском городском округе";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 xml:space="preserve">- от 30.03.2022 </w:t>
      </w:r>
      <w:hyperlink r:id="rId15" w:tooltip="Решение Волчанской городской Думы от 30.03.2022 N 23 &quot;О внесении изменений в Положение о бюджетном процессе в Волчанском городском округе&quot; ------------ Утратил силу или отменен {КонсультантПлюс}">
        <w:r>
          <w:rPr>
            <w:color w:val="0000FF"/>
          </w:rPr>
          <w:t>N 23</w:t>
        </w:r>
      </w:hyperlink>
      <w:r>
        <w:t xml:space="preserve"> "О внесении изменений в Положение о бюджетном процессе в Волчанском городском округе";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 xml:space="preserve">- от 16.12.2022 </w:t>
      </w:r>
      <w:hyperlink r:id="rId16" w:tooltip="Решение Волчанской городской Думы от 16.12.2022 N 83 &quot;О внесении изменений в Положение о бюджетном процессе в Волчанском городском округе&quot; ------------ Утратил силу или отменен {КонсультантПлюс}">
        <w:r>
          <w:rPr>
            <w:color w:val="0000FF"/>
          </w:rPr>
          <w:t>N 83</w:t>
        </w:r>
      </w:hyperlink>
      <w:r>
        <w:t xml:space="preserve"> "О внесении изменений в Положение о бюджетном процессе в Волчанс</w:t>
      </w:r>
      <w:r>
        <w:t>ком городском округе".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 xml:space="preserve">3. Опубликовать настоящее Решение в информационном бюллетене "Муниципальный Вестник" и разместить на официальном сайте Думы Волчанского муниципального округа в сети Интернет </w:t>
      </w:r>
      <w:hyperlink r:id="rId17">
        <w:r>
          <w:rPr>
            <w:color w:val="0000FF"/>
          </w:rPr>
          <w:t>https://volchansk-duma.ru</w:t>
        </w:r>
      </w:hyperlink>
      <w:r>
        <w:t>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4. Контроль исполнения настоящего Решения возложить на комиссию по экономической политике, бюджету и налогам (Тактаева О.Н.).</w:t>
      </w:r>
    </w:p>
    <w:p w:rsidR="001B3209" w:rsidRDefault="001B3209">
      <w:pPr>
        <w:pStyle w:val="ConsPlusNormal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592"/>
        <w:gridCol w:w="4479"/>
      </w:tblGrid>
      <w:tr w:rsidR="001B3209">
        <w:tc>
          <w:tcPr>
            <w:tcW w:w="4592" w:type="dxa"/>
            <w:tcBorders>
              <w:top w:val="nil"/>
              <w:left w:val="nil"/>
              <w:bottom w:val="nil"/>
              <w:right w:val="nil"/>
            </w:tcBorders>
          </w:tcPr>
          <w:p w:rsidR="001B3209" w:rsidRDefault="00503B42">
            <w:pPr>
              <w:pStyle w:val="ConsPlusNormal0"/>
            </w:pPr>
            <w:r>
              <w:t>Глава</w:t>
            </w:r>
          </w:p>
          <w:p w:rsidR="001B3209" w:rsidRDefault="00503B42">
            <w:pPr>
              <w:pStyle w:val="ConsPlusNormal0"/>
            </w:pPr>
            <w:r>
              <w:t>Волчанского муниципального округа</w:t>
            </w:r>
          </w:p>
          <w:p w:rsidR="001B3209" w:rsidRDefault="00503B42">
            <w:pPr>
              <w:pStyle w:val="ConsPlusNormal0"/>
            </w:pPr>
            <w:r>
              <w:t>О.В.АДЕЛЬФИНСКАЯ</w:t>
            </w:r>
          </w:p>
        </w:tc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 w:rsidR="001B3209" w:rsidRDefault="00503B42">
            <w:pPr>
              <w:pStyle w:val="ConsPlusNormal0"/>
              <w:jc w:val="right"/>
            </w:pPr>
            <w:r>
              <w:t>Заместитель председателя Думы</w:t>
            </w:r>
          </w:p>
          <w:p w:rsidR="001B3209" w:rsidRDefault="00503B42">
            <w:pPr>
              <w:pStyle w:val="ConsPlusNormal0"/>
              <w:jc w:val="right"/>
            </w:pPr>
            <w:r>
              <w:t>Волчанского мун</w:t>
            </w:r>
            <w:r>
              <w:t>иципального округа</w:t>
            </w:r>
          </w:p>
          <w:p w:rsidR="001B3209" w:rsidRDefault="00503B42">
            <w:pPr>
              <w:pStyle w:val="ConsPlusNormal0"/>
              <w:jc w:val="right"/>
            </w:pPr>
            <w:r>
              <w:t>И.В.ДЕЛИБАЛТОВ</w:t>
            </w:r>
          </w:p>
        </w:tc>
      </w:tr>
    </w:tbl>
    <w:p w:rsidR="001B3209" w:rsidRDefault="001B3209">
      <w:pPr>
        <w:pStyle w:val="ConsPlusNormal0"/>
        <w:jc w:val="both"/>
      </w:pPr>
    </w:p>
    <w:p w:rsidR="001B3209" w:rsidRDefault="001B3209">
      <w:pPr>
        <w:pStyle w:val="ConsPlusNormal0"/>
        <w:jc w:val="both"/>
      </w:pPr>
    </w:p>
    <w:p w:rsidR="001B3209" w:rsidRDefault="001B3209">
      <w:pPr>
        <w:pStyle w:val="ConsPlusNormal0"/>
        <w:jc w:val="both"/>
      </w:pPr>
    </w:p>
    <w:p w:rsidR="001B3209" w:rsidRDefault="001B3209">
      <w:pPr>
        <w:pStyle w:val="ConsPlusNormal0"/>
        <w:jc w:val="both"/>
      </w:pP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Normal0"/>
        <w:jc w:val="right"/>
        <w:outlineLvl w:val="0"/>
      </w:pPr>
      <w:r>
        <w:t>Утверждено</w:t>
      </w:r>
    </w:p>
    <w:p w:rsidR="001B3209" w:rsidRDefault="00503B42">
      <w:pPr>
        <w:pStyle w:val="ConsPlusNormal0"/>
        <w:jc w:val="right"/>
      </w:pPr>
      <w:r>
        <w:t>Решением Думы</w:t>
      </w:r>
    </w:p>
    <w:p w:rsidR="001B3209" w:rsidRDefault="00503B42">
      <w:pPr>
        <w:pStyle w:val="ConsPlusNormal0"/>
        <w:jc w:val="right"/>
      </w:pPr>
      <w:r>
        <w:t>Волчанского муниципального округа</w:t>
      </w:r>
    </w:p>
    <w:p w:rsidR="001B3209" w:rsidRDefault="00503B42">
      <w:pPr>
        <w:pStyle w:val="ConsPlusNormal0"/>
        <w:jc w:val="right"/>
      </w:pPr>
      <w:r>
        <w:t>от 25 февраля 2026 г. N 213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Title0"/>
        <w:jc w:val="center"/>
      </w:pPr>
      <w:bookmarkStart w:id="0" w:name="P45"/>
      <w:bookmarkEnd w:id="0"/>
      <w:r>
        <w:t>ПОЛОЖЕНИЕ</w:t>
      </w:r>
    </w:p>
    <w:p w:rsidR="001B3209" w:rsidRDefault="00503B42">
      <w:pPr>
        <w:pStyle w:val="ConsPlusTitle0"/>
        <w:jc w:val="center"/>
      </w:pPr>
      <w:r>
        <w:t>О БЮДЖЕТНОМ ПРОЦЕССЕ В ВОЛЧАНСКОМ МУНИЦИПАЛЬНОМ ОКРУГЕ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Title0"/>
        <w:jc w:val="center"/>
        <w:outlineLvl w:val="1"/>
      </w:pPr>
      <w:r>
        <w:t>Глава 1. ОБЩИЕ ПОЛОЖЕНИЯ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Title0"/>
        <w:ind w:firstLine="540"/>
        <w:jc w:val="both"/>
        <w:outlineLvl w:val="2"/>
      </w:pPr>
      <w:r>
        <w:t>Статья 1. Правоотношения, регулируемые Положением о бюджетном процессе в Волчанском муниципальном округе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Normal0"/>
        <w:ind w:firstLine="540"/>
        <w:jc w:val="both"/>
      </w:pPr>
      <w:r>
        <w:t>Положение о бюджетном процессе в Волчанском муниципальном округе (далее - Положение) в соответствии с бюджетным законодательством Российской Федерации</w:t>
      </w:r>
      <w:r>
        <w:t xml:space="preserve"> определяет особенности бюджетного процесса в Волчанском муниципальном округе и регулирует бюджетные правоотношения, возникающие в ходе составления, рассмотрения и утверждения проекта бюджета Волчанского муниципального округа Свердловской области (далее - </w:t>
      </w:r>
      <w:r>
        <w:t xml:space="preserve">бюджет муниципального округа), исполнения бюджета муниципального округа, контроля за исполнением бюджета </w:t>
      </w:r>
      <w:r>
        <w:lastRenderedPageBreak/>
        <w:t>муниципального округа, внешней проверки, рассмотрения и утверждения отчета об исполнении бюджета муниципального округа.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Title0"/>
        <w:ind w:firstLine="540"/>
        <w:jc w:val="both"/>
        <w:outlineLvl w:val="2"/>
      </w:pPr>
      <w:r>
        <w:t>Статья 2. Правовые основы осущ</w:t>
      </w:r>
      <w:r>
        <w:t>ествления бюджетных правоотношений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Normal0"/>
        <w:ind w:firstLine="540"/>
        <w:jc w:val="both"/>
      </w:pPr>
      <w:r>
        <w:t xml:space="preserve">Бюджетные правоотношения в Волчанском муниципальном округе осуществляются в соответствии с </w:t>
      </w:r>
      <w:hyperlink r:id="rId18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Конституцией</w:t>
        </w:r>
      </w:hyperlink>
      <w:r>
        <w:t xml:space="preserve"> Российской Федерации, Бюджетным </w:t>
      </w:r>
      <w:hyperlink r:id="rId19" w:tooltip="&quot;Бюджетный кодекс Российской Федерации&quot; от 31.07.1998 N 145-ФЗ (ред. от 28.12.2025, с изм. от 31.03.2026) {КонсультантПлюс}">
        <w:r>
          <w:rPr>
            <w:color w:val="0000FF"/>
          </w:rPr>
          <w:t>кодексом</w:t>
        </w:r>
      </w:hyperlink>
      <w:r>
        <w:t xml:space="preserve"> Российской Федерации, Федеральным </w:t>
      </w:r>
      <w:hyperlink r:id="rId20" w:tooltip="Федеральный закон от 06.10.2003 N 131-ФЗ (ред. от 20.03.2025) &quot;Об общих принципах организации местного самоуправления в Российской Федерации&quot; {КонсультантПлюс}">
        <w:r>
          <w:rPr>
            <w:color w:val="0000FF"/>
          </w:rPr>
          <w:t>законом</w:t>
        </w:r>
      </w:hyperlink>
      <w:r>
        <w:t xml:space="preserve"> от 6 октября 2003 года N 131-</w:t>
      </w:r>
      <w:r>
        <w:t xml:space="preserve">ФЗ "Об общих принципах организации местного самоуправления в Российской Федерации", иным законодательством Российской Федерации и законами Свердловской области, регулирующими бюджетные правоотношения, </w:t>
      </w:r>
      <w:hyperlink r:id="rId21" w:tooltip="&quot;Устав Волчанского муниципального округа Свердловской области&quot; (принят Решением Волчанской городской Думы от 09.06.2005 N 100) (ред. от 25.02.2026) (Зарегистрировано в ГУ Минюста РФ по Уральскому федеральному округу 21.11.2005 N RU663240002005007) {Консультант">
        <w:r>
          <w:rPr>
            <w:color w:val="0000FF"/>
          </w:rPr>
          <w:t>Уставом</w:t>
        </w:r>
      </w:hyperlink>
      <w:r>
        <w:t xml:space="preserve"> Волчанского муниципального округа Свердловской области и настоящим Положением.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Title0"/>
        <w:ind w:firstLine="540"/>
        <w:jc w:val="both"/>
        <w:outlineLvl w:val="2"/>
      </w:pPr>
      <w:r>
        <w:t>Статья 3. Правовая форма бюджета Волчанского муниципального округа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Normal0"/>
        <w:ind w:firstLine="540"/>
        <w:jc w:val="both"/>
      </w:pPr>
      <w:r>
        <w:t>1. Бюджет муниципального округа разрабатывается и утверждается в форме решения Думы Волчанского муниципального округа.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2. Решение о бюджете муниципального округа вступает в силу с 1 января и действует по 31 декабря финансового года, если иное не предусмотр</w:t>
      </w:r>
      <w:r>
        <w:t xml:space="preserve">ено Бюджетным </w:t>
      </w:r>
      <w:hyperlink r:id="rId22" w:tooltip="&quot;Бюджетный кодекс Российской Федерации&quot; от 31.07.1998 N 145-ФЗ (ред. от 28.12.2025, с изм. от 31.03.2026) {КонсультантПлюс}">
        <w:r>
          <w:rPr>
            <w:color w:val="0000FF"/>
          </w:rPr>
          <w:t>кодексом</w:t>
        </w:r>
      </w:hyperlink>
      <w:r>
        <w:t xml:space="preserve"> Российско</w:t>
      </w:r>
      <w:r>
        <w:t>й Федерации и решением о бюджете муниципального округа.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Title0"/>
        <w:ind w:firstLine="540"/>
        <w:jc w:val="both"/>
        <w:outlineLvl w:val="2"/>
      </w:pPr>
      <w:r>
        <w:t>Статья 4. Основные понятия и термины, применяемые в настоящем Положении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Normal0"/>
        <w:ind w:firstLine="540"/>
        <w:jc w:val="both"/>
      </w:pPr>
      <w:r>
        <w:t xml:space="preserve">В настоящем Положении понятия и термины используются в значениях, определенных Бюджетным </w:t>
      </w:r>
      <w:hyperlink r:id="rId23" w:tooltip="&quot;Бюджетный кодекс Российской Федерации&quot; от 31.07.1998 N 145-ФЗ (ред. от 28.12.2025, с изм. от 31.03.2026) {КонсультантПлюс}">
        <w:r>
          <w:rPr>
            <w:color w:val="0000FF"/>
          </w:rPr>
          <w:t>кодексом</w:t>
        </w:r>
      </w:hyperlink>
      <w:r>
        <w:t xml:space="preserve"> Российской Федерации и ин</w:t>
      </w:r>
      <w:r>
        <w:t>ыми федеральными законами, регулирующими бюджетные правоотношения.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Title0"/>
        <w:ind w:firstLine="540"/>
        <w:jc w:val="both"/>
        <w:outlineLvl w:val="2"/>
      </w:pPr>
      <w:r>
        <w:t>Статья 5. Основные этапы бюджетного процесса в Волчанском муниципальном округе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Normal0"/>
        <w:ind w:firstLine="540"/>
        <w:jc w:val="both"/>
      </w:pPr>
      <w:r>
        <w:t>Бюджетный процесс в Волчанском муниципальном округе включает в себя следующие этапы: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 xml:space="preserve">1) составление проекта </w:t>
      </w:r>
      <w:r>
        <w:t>бюджета муниципального округа;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2) рассмотрение и утверждение проекта бюджета муниципального округа;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3) исполнение бюджета муниципального округа;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4) составление, внешняя проверка, рассмотрение и утверждение бюджетной отчетности муниципального округа;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5) осу</w:t>
      </w:r>
      <w:r>
        <w:t>ществление муниципального финансового контроля.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Title0"/>
        <w:ind w:firstLine="540"/>
        <w:jc w:val="both"/>
        <w:outlineLvl w:val="2"/>
      </w:pPr>
      <w:r>
        <w:t>Статья 6. Срок, на который составляется и утверждается проект бюджета Волчанского муниципального округа Свердловской области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Normal0"/>
        <w:ind w:firstLine="540"/>
        <w:jc w:val="both"/>
      </w:pPr>
      <w:r>
        <w:lastRenderedPageBreak/>
        <w:t>Проект бюджета муниципального округа составляется и утверждается сроком на три го</w:t>
      </w:r>
      <w:r>
        <w:t>да, а именно на очередной финансовый год и плановый период.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Title0"/>
        <w:jc w:val="center"/>
        <w:outlineLvl w:val="1"/>
      </w:pPr>
      <w:r>
        <w:t>Глава 2. УЧАСТНИКИ БЮДЖЕТНОГО ПРОЦЕССА И ИХ ПОЛНОМОЧИЯ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Title0"/>
        <w:ind w:firstLine="540"/>
        <w:jc w:val="both"/>
        <w:outlineLvl w:val="2"/>
      </w:pPr>
      <w:r>
        <w:t>Статья 7. Участники бюджетного процесса в Волчанском муниципальном округе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Normal0"/>
        <w:ind w:firstLine="540"/>
        <w:jc w:val="both"/>
      </w:pPr>
      <w:r>
        <w:t>Участниками бюджетного процесса являются: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1) Глава Волчанского м</w:t>
      </w:r>
      <w:r>
        <w:t>униципального округа;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2) Дума Волчанского муниципального округа (далее - Дума муниципального округа);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3) Администрация Волчанского муниципального округа (далее - Администрация муниципального округа);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4) Финансовое управление Администрации Волчанского муниципального округа (далее - финансовый орган);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5) Контрольно-счетный орган Волчанского муниципального округа (далее - контрольно-счетный орган);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6) главные распорядители бюджетных средств;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7) главные ад</w:t>
      </w:r>
      <w:r>
        <w:t>министраторы (администраторы) доходов бюджета;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8) главные администраторы источников финансирования дефицита бюджета;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9) получатели бюджетных средств.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Title0"/>
        <w:ind w:firstLine="540"/>
        <w:jc w:val="both"/>
        <w:outlineLvl w:val="2"/>
      </w:pPr>
      <w:r>
        <w:t>Статья 8. Бюджетные полномочия Главы Волчанского муниципального округа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Normal0"/>
        <w:ind w:firstLine="540"/>
        <w:jc w:val="both"/>
      </w:pPr>
      <w:r>
        <w:t xml:space="preserve">Глава Волчанского муниципального </w:t>
      </w:r>
      <w:r>
        <w:t>округа: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1) организует работу по разработке проекта бюджета муниципального округа, проекта стратегии социально-экономического развития муниципального округа;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2) представляет на утверждение Думе муниципального округа проекты планов и программ социально-эконо</w:t>
      </w:r>
      <w:r>
        <w:t>мического развития муниципального округа, отчеты об их исполнении;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3) представляет на утверждение Думе муниципального округа проект бюджета муниципального округа и отчет о его исполнении;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4) организует исполнение бюджета муниципального округа, распоряжаетс</w:t>
      </w:r>
      <w:r>
        <w:t>я сметой доходов и расходов Администрации муниципального округа;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 xml:space="preserve">5) организует и обеспечивает исполнение отдельных государственных полномочий, переданных органам местного самоуправления муниципального округа федеральными законами и </w:t>
      </w:r>
      <w:r>
        <w:lastRenderedPageBreak/>
        <w:t>законами Свердловской об</w:t>
      </w:r>
      <w:r>
        <w:t>ласти;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6) вносит в Думу муниципального округа проекты или дает заключения на проекты нормативных правовых актов Думы муниципального округа, предусматривающих установление, введение в действие и прекращение действия местных налогов, установление налоговых л</w:t>
      </w:r>
      <w:r>
        <w:t>ьгот по местным налогам, оснований и порядка их применения, осуществление расходов из средств бюджета муниципального округа;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7) устанавливает порядок ведения реестра расходных обязательств муниципального округа;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8) осуществляет иные бюджетные полномочия, у</w:t>
      </w:r>
      <w:r>
        <w:t xml:space="preserve">становленные Бюджетным </w:t>
      </w:r>
      <w:hyperlink r:id="rId24" w:tooltip="&quot;Бюджетный кодекс Российской Федерации&quot; от 31.07.1998 N 145-ФЗ (ред. от 28.12.2025, с изм. от 31.03.2026) {КонсультантПлюс}">
        <w:r>
          <w:rPr>
            <w:color w:val="0000FF"/>
          </w:rPr>
          <w:t>кодексом</w:t>
        </w:r>
      </w:hyperlink>
      <w:r>
        <w:t xml:space="preserve"> </w:t>
      </w:r>
      <w:r>
        <w:t>Российской Федерации и принимаемыми в соответствии с ним муниципальными правовыми актами, регулирующими бюджетные правоотношения.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Title0"/>
        <w:ind w:firstLine="540"/>
        <w:jc w:val="both"/>
        <w:outlineLvl w:val="2"/>
      </w:pPr>
      <w:r>
        <w:t>Статья 9. Полномочия Думы Волчанского муниципального округа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Normal0"/>
        <w:ind w:firstLine="540"/>
        <w:jc w:val="both"/>
      </w:pPr>
      <w:r>
        <w:t>Дума Волчанского муниципального округа: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1) рассматривает и утвер</w:t>
      </w:r>
      <w:r>
        <w:t>ждает бюджет муниципального округа, а также изменения к нему;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2) рассматривает и утверждает отчет об исполнении бюджета муниципального округа;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3) осуществляют контроль в ходе рассмотрения отдельных вопросов исполнения соответствующих бюджетов на своих заседаниях, заседаниях комитетов, комиссий, рабочих групп представительных органов, в ходе проводимых представительными органами слушаний и в связи</w:t>
      </w:r>
      <w:r>
        <w:t xml:space="preserve"> с депутатскими запросами;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4) устанавливает порядок определения размера части прибыли муниципальных унитарных предприятий, остающейся после уплаты налогов и иных обязательных платежей, зачисляемого в бюджет муниципального округа;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5) принимает планы и программы социально-экономического развития муниципального округа, утверждает отчеты об их исполнении;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6) устанавливает, изменяет и отменяет местные налоги и сборы в соответствии с законодательством Российской Федерации о налогах и сбо</w:t>
      </w:r>
      <w:r>
        <w:t>рах;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7) утверждает порядок осуществления муниципальных заимствований, обслуживания и управления муниципальным долгом, в том числе и по муниципальным гарантиям;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 xml:space="preserve">8) подписывает и обнародует в порядке, установленном </w:t>
      </w:r>
      <w:hyperlink r:id="rId25" w:tooltip="&quot;Устав Волчанского муниципального округа Свердловской области&quot; (принят Решением Волчанской городской Думы от 09.06.2005 N 100) (ред. от 25.02.2026) (Зарегистрировано в ГУ Минюста РФ по Уральскому федеральному округу 21.11.2005 N RU663240002005007) {Консультант">
        <w:r>
          <w:rPr>
            <w:color w:val="0000FF"/>
          </w:rPr>
          <w:t>Уставом</w:t>
        </w:r>
      </w:hyperlink>
      <w:r>
        <w:t xml:space="preserve"> Волчанского муниципального округа Свердловской области, решения о бюджете муниципального округа и иные нормативные правовые акты, принятые Думой муниципального округа;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9) формирует и</w:t>
      </w:r>
      <w:r>
        <w:t xml:space="preserve"> определяет правовой статус органа внешнего муниципального финансового контроля;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 xml:space="preserve">10) запрашивает в пределах компетенции по бюджетным вопросам установленную </w:t>
      </w:r>
      <w:hyperlink r:id="rId26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Конституцией</w:t>
        </w:r>
      </w:hyperlink>
      <w:r>
        <w:t xml:space="preserve"> Российской Федерации, Бюджетным </w:t>
      </w:r>
      <w:hyperlink r:id="rId27" w:tooltip="&quot;Бюджетный кодекс Российской Федерации&quot; от 31.07.1998 N 145-ФЗ (ред. от 28.12.2025, с изм. от 31.03.2026) {КонсультантПлюс}">
        <w:r>
          <w:rPr>
            <w:color w:val="0000FF"/>
          </w:rPr>
          <w:t>кодексом</w:t>
        </w:r>
      </w:hyperlink>
      <w:r>
        <w:t xml:space="preserve"> Российской Федерации, иными </w:t>
      </w:r>
      <w:r>
        <w:lastRenderedPageBreak/>
        <w:t>нормативными правовыми актами Россий</w:t>
      </w:r>
      <w:r>
        <w:t>ской Федерации для обеспечения своих полномочий у Администрации муниципального округа всю необходимую информацию;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 xml:space="preserve">11) осуществляет другие полномочия в соответствии с Бюджетным </w:t>
      </w:r>
      <w:hyperlink r:id="rId28" w:tooltip="&quot;Бюджетный кодекс Российской Федерации&quot; от 31.07.1998 N 145-ФЗ (ред. от 28.12.2025, с изм. от 31.03.2026) {КонсультантПлюс}">
        <w:r>
          <w:rPr>
            <w:color w:val="0000FF"/>
          </w:rPr>
          <w:t>кодексом</w:t>
        </w:r>
      </w:hyperlink>
      <w:r>
        <w:t xml:space="preserve"> Российской Федерации, Федеральным </w:t>
      </w:r>
      <w:hyperlink r:id="rId29" w:tooltip="Федеральный закон от 07.05.2013 N 77-ФЗ (ред. от 25.12.2023) &quot;О парламентском контроле&quot; {КонсультантПлюс}">
        <w:r>
          <w:rPr>
            <w:color w:val="0000FF"/>
          </w:rPr>
          <w:t>законом</w:t>
        </w:r>
      </w:hyperlink>
      <w:r>
        <w:t xml:space="preserve"> от 7 мая 2013 года N 77-ФЗ "О парламентском контроле", Федеральным </w:t>
      </w:r>
      <w:hyperlink r:id="rId30" w:tooltip="Федеральный закон от 06.10.1999 N 184-ФЗ (ред. от 21.12.2021, с изм. от 14.07.2022) &quot;Об общих принципах организации законодательных (представительных) и исполнительных органов государственной власти субъектов Российской Федерации&quot; (с изм. и доп., вступ. в силу">
        <w:r>
          <w:rPr>
            <w:color w:val="0000FF"/>
          </w:rPr>
          <w:t>законом</w:t>
        </w:r>
      </w:hyperlink>
      <w:r>
        <w:t xml:space="preserve"> от 6 октября 1999 года N 184-ФЗ "Об общих принципах организации законодательных (представительных) и исполнительных органов государственной власти субъектов Российской Федерации", Федерал</w:t>
      </w:r>
      <w:r>
        <w:t xml:space="preserve">ьным </w:t>
      </w:r>
      <w:hyperlink r:id="rId31" w:tooltip="Федеральный закон от 06.10.2003 N 131-ФЗ (ред. от 20.03.2025) &quot;Об общих принципах организации местного самоуправления в Российской Федерации&quot; {КонсультантПлюс}">
        <w:r>
          <w:rPr>
            <w:color w:val="0000FF"/>
          </w:rPr>
          <w:t>законом</w:t>
        </w:r>
      </w:hyperlink>
      <w:r>
        <w:t xml:space="preserve"> от 6 октября 2003 года N 131-ФЗ "Об общих принципах организации местного самоуправления в Российской Федерации", Федеральным </w:t>
      </w:r>
      <w:hyperlink r:id="rId32" w:tooltip="Федеральный закон от 05.04.2013 N 41-ФЗ (ред. от 28.12.2025) &quot;О Счетной палате Российской Федерации&quot; {КонсультантПлюс}">
        <w:r>
          <w:rPr>
            <w:color w:val="0000FF"/>
          </w:rPr>
          <w:t>законом</w:t>
        </w:r>
      </w:hyperlink>
      <w:r>
        <w:t xml:space="preserve"> от 5 апреля 2013 года N 41-ФЗ "О Счетной палате Российской Федерации", Федеральным </w:t>
      </w:r>
      <w:hyperlink r:id="rId33" w:tooltip="Федеральный закон от 07.02.2011 N 6-ФЗ (ред. от 28.12.2025) &quot;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&quot; {КонсультантПлюс}">
        <w:r>
          <w:rPr>
            <w:color w:val="0000FF"/>
          </w:rPr>
          <w:t>законом</w:t>
        </w:r>
      </w:hyperlink>
      <w:r>
        <w:t xml:space="preserve"> от 7 февраля 2011 года N 6-ФЗ "Об общих принципах организации и деятельности контрольно-счетных органов субъектов Российской Федерации и муниципальных образований", иными нормативными правовыми актами Российской Федерации, а так</w:t>
      </w:r>
      <w:r>
        <w:t xml:space="preserve">же </w:t>
      </w:r>
      <w:hyperlink r:id="rId34" w:tooltip="&quot;Устав Свердловской области&quot; от 23.12.2010 N 105-ОЗ (принят Областной Думой Законодательного Собрания Свердловской области 30.11.2010) (ред. от 26.12.2025) {КонсультантПлюс}">
        <w:r>
          <w:rPr>
            <w:color w:val="0000FF"/>
          </w:rPr>
          <w:t>Уставом</w:t>
        </w:r>
      </w:hyperlink>
      <w:r>
        <w:t xml:space="preserve"> Свердловской области, </w:t>
      </w:r>
      <w:hyperlink r:id="rId35" w:tooltip="&quot;Устав Волчанского муниципального округа Свердловской области&quot; (принят Решением Волчанской городской Думы от 09.06.2005 N 100) (ред. от 25.02.2026) (Зарегистрировано в ГУ Минюста РФ по Уральскому федеральному округу 21.11.2005 N RU663240002005007) {Консультант">
        <w:r>
          <w:rPr>
            <w:color w:val="0000FF"/>
          </w:rPr>
          <w:t>Уставом</w:t>
        </w:r>
      </w:hyperlink>
      <w:r>
        <w:t xml:space="preserve"> Волчанского муниципального округа Свердловской области.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Title0"/>
        <w:ind w:firstLine="540"/>
        <w:jc w:val="both"/>
        <w:outlineLvl w:val="2"/>
      </w:pPr>
      <w:r>
        <w:t>Статья 10. Полномочия Админ</w:t>
      </w:r>
      <w:r>
        <w:t>истрации Волчанского муниципального округа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Normal0"/>
        <w:ind w:firstLine="540"/>
        <w:jc w:val="both"/>
      </w:pPr>
      <w:r>
        <w:t>Администрация Волчанского муниципального округа: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1) определяет бюджетную и налоговую политику Волчанского муниципального округа;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 xml:space="preserve">2) определяет порядок разработки прогноза социально-экономического развития города </w:t>
      </w:r>
      <w:r>
        <w:t>и одобряет прогноз социально-экономического развития муниципального округа;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 xml:space="preserve">3) устанавливает порядок и сроки составления проекта бюджета муниципального округа с соблюдением требований Бюджетного </w:t>
      </w:r>
      <w:hyperlink r:id="rId36" w:tooltip="&quot;Бюджетный кодекс Российской Федерации&quot; от 31.07.1998 N 145-ФЗ (ред. от 28.12.2025, с изм. от 31.03.2026) {КонсультантПлюс}">
        <w:r>
          <w:rPr>
            <w:color w:val="0000FF"/>
          </w:rPr>
          <w:t>кодекса</w:t>
        </w:r>
      </w:hyperlink>
      <w:r>
        <w:t xml:space="preserve"> Российской Федерации и настоящего Положения;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4) устанавливает Порядок разработки и ут</w:t>
      </w:r>
      <w:r>
        <w:t>верждения, период действия, а также требования к составу и содержанию бюджетного прогноза муниципального округа на долгосрочный период;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5) вносит на рассмотрение Думы муниципального округа проекты решений о бюджете муниципального округа, о внесении изменений и дополнений в бюджет муниципального округа, представляет годовой отчет об исполнении бюджета муниципального округа, отчеты об исполн</w:t>
      </w:r>
      <w:r>
        <w:t>ении бюджета муниципального округа за квартал, полугодие, девять месяцев текущего финансового года, нормативные правовые акты по финансовым, налоговым и бюджетным вопросам;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6) организует и обеспечивает исполнение отдельных государственных полномочий, перед</w:t>
      </w:r>
      <w:r>
        <w:t>анных органам местного самоуправления Волчанского муниципального округа федеральными законами и законами Свердловской области;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7) организует осуществление муниципальных внутренних заимствований, выдачу муниципальных гарантий и предоставление бюджетных кред</w:t>
      </w:r>
      <w:r>
        <w:t>итов;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8) осуществляет управление муниципальным долгом;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 xml:space="preserve">9) устанавливает порядок использования средств резервного фонда Администрации муниципального округа, распоряжается средствами резервного фонда Администрации </w:t>
      </w:r>
      <w:r>
        <w:lastRenderedPageBreak/>
        <w:t>муниципального округа;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10) организует контро</w:t>
      </w:r>
      <w:r>
        <w:t>ль за целевым использованием бюджетных средств;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11) устанавливает порядок ведения реестра расходных обязательств города;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12) устанавливает порядок осуществления бюджетных полномочий главными администраторами доходов бюджета муниципального округа, являющими</w:t>
      </w:r>
      <w:r>
        <w:t>ся органами местного самоуправления, и (или) находящимися в их ведении казенными учреждениями;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13) устанавливает порядок формирования муниципального задания на оказание муниципальных услуг (выполнение работ) муниципальными учреждениями;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14) устанавливает порядок предоставления субсидий некоммерческим организациям, не являющимся казенными учреждениями;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15) устанавливает порядок предоставления бюджетных инвестиций муниципальным унитарным предприятиям, основанным на праве оперативного управл</w:t>
      </w:r>
      <w:r>
        <w:t>ения, автономным и бюджетным учреждениям;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16) устанавливает порядок принятия решений о разработке муниципальных программ и формирования и их реализации;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17) устанавливает порядок разработки, утверждения и реализации ведомственных целевых программ;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18) уста</w:t>
      </w:r>
      <w:r>
        <w:t>навливает порядок проведения оценки эффективности муниципальных программ и ее критерии;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19) утверждает муниципальные программы;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20) устанавливает порядок внутреннего финансового контроля и внутреннего финансового аудита;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21) осуществляет иные бюджетные пол</w:t>
      </w:r>
      <w:r>
        <w:t xml:space="preserve">номочия, установленные Бюджетным </w:t>
      </w:r>
      <w:hyperlink r:id="rId37" w:tooltip="&quot;Бюджетный кодекс Российской Федерации&quot; от 31.07.1998 N 145-ФЗ (ред. от 28.12.2025, с изм. от 31.03.2026) {КонсультантПлюс}">
        <w:r>
          <w:rPr>
            <w:color w:val="0000FF"/>
          </w:rPr>
          <w:t>кодексом</w:t>
        </w:r>
      </w:hyperlink>
      <w:r>
        <w:t xml:space="preserve"> Российской Федерации и принимаемыми в соответствии с ним муниципальными правовыми актами, регулирующими бюджетные правоотношения.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Title0"/>
        <w:ind w:firstLine="540"/>
        <w:jc w:val="both"/>
        <w:outlineLvl w:val="2"/>
      </w:pPr>
      <w:r>
        <w:t>Статья 11. Бюджетные полномочия финансового органа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Normal0"/>
        <w:ind w:firstLine="540"/>
        <w:jc w:val="both"/>
      </w:pPr>
      <w:r>
        <w:t>Финансовый орган: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1) составляет проект бюджета муниципального о</w:t>
      </w:r>
      <w:r>
        <w:t>круга;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2) представляет в Администрацию муниципального округа проект бюджета муниципального округа с необходимыми документами и материалами для внесения в Думу муниципального округа;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3) утверждает методику планирования бюджетных ассигнований;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lastRenderedPageBreak/>
        <w:t>4) устанавлива</w:t>
      </w:r>
      <w:r>
        <w:t>ет порядок исполнения бюджета по расходам и источникам финансирования дефицита бюджета;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5) устанавливает порядок санкционирования оплаты денежных обязательств;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6) устанавливает порядок составления бюджетной отчетности;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7) ведет реестр расходных обязательст</w:t>
      </w:r>
      <w:r>
        <w:t>в муниципального округа;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8) составляет и ведет сводную бюджетную роспись бюджета муниципального округа;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9) устанавливает порядок составления и ведения сводной бюджетной росписи бюджета муниципального округа;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 xml:space="preserve">10) устанавливает порядок составления и ведения </w:t>
      </w:r>
      <w:r>
        <w:t>бюджетных росписей главных распорядителей (распорядителей) бюджета муниципального округа, включая изменения в них;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11) составляет и ведет кассовый план;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12) устанавливает порядок ведения кассового плана;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13) осуществляет ведение муниципальной долговой книг</w:t>
      </w:r>
      <w:r>
        <w:t>и;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14) устанавливает, детализирует и определяет порядок применения бюджетной классификации Российской Федерации в части, относящейся к бюджету муниципального округа;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 xml:space="preserve">15) устанавливает порядок завершения операций по исполнению бюджета в текущем финансовом году в соответствии с требованиями Бюджетного </w:t>
      </w:r>
      <w:hyperlink r:id="rId38" w:tooltip="&quot;Бюджетный кодекс Российской Федерации&quot; от 31.07.1998 N 145-ФЗ (ред. от 28.12.2025, с изм. от 31.03.2026) {КонсультантПлюс}">
        <w:r>
          <w:rPr>
            <w:color w:val="0000FF"/>
          </w:rPr>
          <w:t>кодекса</w:t>
        </w:r>
      </w:hyperlink>
      <w:r>
        <w:t xml:space="preserve"> Российской Федерации;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16) осуществляет внутренний, предварительный и последующий контроль;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17) осуществляет методологическое руководство в област</w:t>
      </w:r>
      <w:r>
        <w:t>и составления проекта бюджета муниципального округа и исполнения бюджета муниципального округа;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 xml:space="preserve">18) осуществляет иные бюджетные полномочия, установленные Бюджетным </w:t>
      </w:r>
      <w:hyperlink r:id="rId39" w:tooltip="&quot;Бюджетный кодекс Российской Федерации&quot; от 31.07.1998 N 145-ФЗ (ред. от 28.12.2025, с изм. от 31.03.2026) {КонсультантПлюс}">
        <w:r>
          <w:rPr>
            <w:color w:val="0000FF"/>
          </w:rPr>
          <w:t>кодексом</w:t>
        </w:r>
      </w:hyperlink>
      <w:r>
        <w:t xml:space="preserve"> Российской Федерации и принимаемыми в соответствии с ним муниципальными правовыми актами, регулирующими бюджетные п</w:t>
      </w:r>
      <w:r>
        <w:t>равоотношения.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Title0"/>
        <w:ind w:firstLine="540"/>
        <w:jc w:val="both"/>
        <w:outlineLvl w:val="2"/>
      </w:pPr>
      <w:r>
        <w:t>Статья 12. Полномочия контрольно-счетного органа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Normal0"/>
        <w:ind w:firstLine="540"/>
        <w:jc w:val="both"/>
      </w:pPr>
      <w:r>
        <w:t>Контрольно-счетный орган: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1) проводит аудит эффективности, направленный на определение экономности и результативности использования бюджетных средств;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2) проводит экспертизу проектов решений о бюджете муниципального округа, в том числе обоснованности показателей (параметров и характеристик) бюджетов;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 xml:space="preserve">3) проводит внешнюю проверку годового отчета об исполнении бюджета муниципального </w:t>
      </w:r>
      <w:r>
        <w:lastRenderedPageBreak/>
        <w:t>округа;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4) проводит фин</w:t>
      </w:r>
      <w:r>
        <w:t>ансово-экономическую экспертизу проектов муниципальных правовых актов (включая обоснованность финансово-экономических обоснований) в части, касающейся расходных обязательств муниципального округа, а также муниципальных программ;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5) проводит анализ и монито</w:t>
      </w:r>
      <w:r>
        <w:t>ринг бюджетного процесса, в том числе подготовку предложений по устранению выявленных отклонений в бюджетном процессе и его совершенствованию;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6) проводит подготовку предложений по совершенствованию осуществления главными администраторами бюджетных средств</w:t>
      </w:r>
      <w:r>
        <w:t xml:space="preserve"> внутреннего финансового контроля и внутреннего финансового аудита;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7) оценка эффективности предоставления налоговых и иных льгот и преимуществ, бюджетных кредитов за счет средств бюджета муниципального округа, а также оценка законности предоставления муни</w:t>
      </w:r>
      <w:r>
        <w:t>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бюджета муниципального округа и имущества, находящегося в муниципал</w:t>
      </w:r>
      <w:r>
        <w:t>ьной собственности;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8) подготавливает информацию о ходе исполнения бюджета муниципального округа, о результатах проведенных контрольных и экспертно-аналитических мероприятий и представляет такую информацию в Думу муниципального округа и Главе муниципальног</w:t>
      </w:r>
      <w:r>
        <w:t>о округа;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 xml:space="preserve">9) осуществляет иные бюджетные полномочия, установленные Бюджетным </w:t>
      </w:r>
      <w:hyperlink r:id="rId40" w:tooltip="&quot;Бюджетный кодекс Российской Федерации&quot; от 31.07.1998 N 145-ФЗ (ред. от 28.12.2025, с изм. от 31.03.2026) {КонсультантПлюс}">
        <w:r>
          <w:rPr>
            <w:color w:val="0000FF"/>
          </w:rPr>
          <w:t>кодексом</w:t>
        </w:r>
      </w:hyperlink>
      <w:r>
        <w:t xml:space="preserve"> Российской Федерации и принимаемыми в соответствии с ним муниципальными правовыми актами, регулирующими бюджетные правоотношения.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Title0"/>
        <w:ind w:firstLine="540"/>
        <w:jc w:val="both"/>
        <w:outlineLvl w:val="2"/>
      </w:pPr>
      <w:r>
        <w:t>Статья 13. Бюджетные полномочия главного распорядителя бюджетных средст</w:t>
      </w:r>
      <w:r>
        <w:t>в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Normal0"/>
        <w:ind w:firstLine="540"/>
        <w:jc w:val="both"/>
      </w:pPr>
      <w:r>
        <w:t>Главные распорядители бюджетных средств: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1) обеспечивают результативность, адресность и целевой характер использования бюджетных средств в соответствии с утвержденными им бюджетными ассигнованиями и лимитами бюджетных обязательств;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2) формируют перечень</w:t>
      </w:r>
      <w:r>
        <w:t xml:space="preserve"> подведомственных им распорядителей и получателей бюджетных средств;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3) ведут реестр расходных обязательств, подлежащих исполнению в пределах утвержденных им лимитов бюджетных обязательств и бюджетных ассигнований;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4) осуществляют планирование соответствующих расходов бюджета, составляют обоснования бюджетных ассигнований;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 xml:space="preserve">5) составляют, утверждают и ведут бюджетную роспись, распределяют бюджетные </w:t>
      </w:r>
      <w:r>
        <w:lastRenderedPageBreak/>
        <w:t>ассигнования, лимиты бюджетных обязательств по подведомственным распор</w:t>
      </w:r>
      <w:r>
        <w:t>ядителям и получателям бюджетных средств и исполняют соответствующую часть бюджета;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6) вносят предложения по формированию и изменению лимитов бюджетных обязательств;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7) вносят предложения по формированию и изменению сводной бюджетной росписи;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8) определяют</w:t>
      </w:r>
      <w:r>
        <w:t xml:space="preserve"> порядок утверждения бюджетных смет подведомственных получателей бюджетных средств, являющихся казенными учреждениями;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9) формируют и утверждают муниципальные задания;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10) обеспечивают соблюдение получателями межбюджетных субсидий, субвенций и иных межбюдж</w:t>
      </w:r>
      <w:r>
        <w:t xml:space="preserve">етных трансфертов, имеющих целевое назначение, а также иных субсидий и бюджетных инвестиций, определенных Бюджетным </w:t>
      </w:r>
      <w:hyperlink r:id="rId41" w:tooltip="&quot;Бюджетный кодекс Российской Федерации&quot; от 31.07.1998 N 145-ФЗ (ред. от 28.12.2025, с изм. от 31.03.2026) {КонсультантПлюс}">
        <w:r>
          <w:rPr>
            <w:color w:val="0000FF"/>
          </w:rPr>
          <w:t>кодексом</w:t>
        </w:r>
      </w:hyperlink>
      <w:r>
        <w:t xml:space="preserve"> Российской Федерации, условий, целей и порядка, установленных при их предоставлении;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11) отвечают от имени муниципального образования по денежным обязательствам по</w:t>
      </w:r>
      <w:r>
        <w:t>дведомственных ему получателей бюджетных средств;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 xml:space="preserve">12) осуществляют иные бюджетные полномочия, установленные Бюджетным </w:t>
      </w:r>
      <w:hyperlink r:id="rId42" w:tooltip="&quot;Бюджетный кодекс Российской Федерации&quot; от 31.07.1998 N 145-ФЗ (ред. от 28.12.2025, с изм. от 31.03.2026) {КонсультантПлюс}">
        <w:r>
          <w:rPr>
            <w:color w:val="0000FF"/>
          </w:rPr>
          <w:t>кодексом</w:t>
        </w:r>
      </w:hyperlink>
      <w:r>
        <w:t xml:space="preserve"> Российской Федерации и принимаемыми в соответствии с ним муниципальными правовыми актами, регулирующими бюджетные правоотношения.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Title0"/>
        <w:ind w:firstLine="540"/>
        <w:jc w:val="both"/>
        <w:outlineLvl w:val="2"/>
      </w:pPr>
      <w:r>
        <w:t>Статья 14. Бюджетные полномочи</w:t>
      </w:r>
      <w:r>
        <w:t>я главного администратора (администратора) доходов бюджета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Normal0"/>
        <w:ind w:firstLine="540"/>
        <w:jc w:val="both"/>
      </w:pPr>
      <w:r>
        <w:t>1. Главный администратор доходов бюджета: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1) формирует перечень подведомственных ему администраторов доходов бюджета. Перечень главных администраторов доходов бюджета муниципального округа утвержд</w:t>
      </w:r>
      <w:r>
        <w:t>ается Администрацией муниципального округа в соответствии с общими требованиями, установленными Правительством Российской Федерации. Перечень главных администраторов доходов бюджета должен содержать наименования органов (организаций), осуществляющих бюджет</w:t>
      </w:r>
      <w:r>
        <w:t>ные полномочия главных администраторов доходов бюджета, и закрепляемые за ними виды (подвиды) доходов бюджета;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2) представляет сведения, необходимые для составления среднесрочного финансового плана и (или) проекта бюджета;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3) представляет сведения для сост</w:t>
      </w:r>
      <w:r>
        <w:t>авления и ведения кассового плана;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4) формирует и представляет бюджетную отчетность главного администратора доходов бюджета;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5) представляет для включения в перечень источников доходов Российской Федерации и реестр источников доходов бюджета сведения о зак</w:t>
      </w:r>
      <w:r>
        <w:t>репленных за ним источниках доходов;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 xml:space="preserve">6) утверждает методику прогнозирования поступлений доходов в бюджет в соответствии с </w:t>
      </w:r>
      <w:r>
        <w:lastRenderedPageBreak/>
        <w:t>общими требованиями к такой методике, установленными Правительством Российской Федерации;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7) определяет порядок принятия решений о при</w:t>
      </w:r>
      <w:r>
        <w:t>знании безнадежной к взысканию задолженности по платежам в бюджет в соответствии с общими требованиями, установленными Правительством Российской Федерации;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 xml:space="preserve">8) осуществляет иные бюджетные полномочия, установленные Бюджетным </w:t>
      </w:r>
      <w:hyperlink r:id="rId43" w:tooltip="&quot;Бюджетный кодекс Российской Федерации&quot; от 31.07.1998 N 145-ФЗ (ред. от 28.12.2025, с изм. от 31.03.2026) {КонсультантПлюс}">
        <w:r>
          <w:rPr>
            <w:color w:val="0000FF"/>
          </w:rPr>
          <w:t>кодексом</w:t>
        </w:r>
      </w:hyperlink>
      <w:r>
        <w:t xml:space="preserve"> Российской Федерации и принимаемыми в соответствии с ним</w:t>
      </w:r>
      <w:r>
        <w:t xml:space="preserve"> муниципальными правовыми актами, регулирующими бюджетные правоотношения.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2. Администратор доходов бюджета: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1) осуществляет начисление, учет и контроль за правильностью исчисления, полнотой и своевременностью осуществления платежей в бюджет, пеней и штрафо</w:t>
      </w:r>
      <w:r>
        <w:t>в по ним;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2) осуществляет взыскание задолженности по платежам в бюджет, пеней и штрафов;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3) принимает решение о возврате излишне уплаченных (взысканных) платежей в бюджет, пеней и штрафов, а также процентов за несвоевременное осуществление такого возврата и процентов, начисленных на излишне взысканные суммы, и представляет поручение в орган Фе</w:t>
      </w:r>
      <w:r>
        <w:t>дерального казначейства для осуществления возврата в порядке, установленном Министерством финансов Российской Федерации;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4) принимает решение о зачете (уточнении) платежей в бюджеты бюджетной системы Российской Федерации и представляет уведомление в орган Федерального казначейства;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5) в случае и порядке, установленных главным администратором доходов бюджета, формирует и пред</w:t>
      </w:r>
      <w:r>
        <w:t>ставляет главному администратору доходов бюджета сведения и бюджетную отчетность, необходимые для осуществления полномочий соответствующего главного администратора доходов бюджета;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 xml:space="preserve">6) предоставляет не позднее дня осуществления начисления суммы, подлежащей </w:t>
      </w:r>
      <w:r>
        <w:t>оплате, информацию, необходимую для уплаты денежных средств физическими и юридическими лицами за государственные и муниципальные услуги, а также иных платежей, являющихся источниками формирования доходов бюджетов бюджетной системы Российской Федерации, в т</w:t>
      </w:r>
      <w:r>
        <w:t xml:space="preserve">ом числе платежей за аренду и реализацию государственного и муниципального имущества, в Государственную информационную систему о государственных и муниципальных платежах в соответствии с порядком, установленным Федеральным </w:t>
      </w:r>
      <w:hyperlink r:id="rId44" w:tooltip="Федеральный закон от 27.07.2010 N 210-ФЗ (ред. от 29.12.2025) &quot;Об организации предоставления государственных и муниципальных услуг&quot; {КонсультантПлюс}">
        <w:r>
          <w:rPr>
            <w:color w:val="0000FF"/>
          </w:rPr>
          <w:t>законом</w:t>
        </w:r>
      </w:hyperlink>
      <w:r>
        <w:t xml:space="preserve"> от 27 июля 2010 года N 210-ФЗ "</w:t>
      </w:r>
      <w:r>
        <w:t>Об организации предоставления государственных и муниципальных услуг", за исключением случаев, предусмотренных законодательством Российской Федерации;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7) принимает решение о признании безнадежной к взысканию задолженности по платежам в бюджет;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8) устанавлив</w:t>
      </w:r>
      <w:r>
        <w:t>ает регламент реализации полномочий по взысканию дебиторской задолженности по платежам в бюджет, пеням и штрафам по ним, разработанный в соответствии с общими требованиями, установленными Министерством финансов Российской Федерации;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lastRenderedPageBreak/>
        <w:t>9) осуществляет иные бю</w:t>
      </w:r>
      <w:r>
        <w:t xml:space="preserve">джетные полномочия, установленные Бюджетным </w:t>
      </w:r>
      <w:hyperlink r:id="rId45" w:tooltip="&quot;Бюджетный кодекс Российской Федерации&quot; от 31.07.1998 N 145-ФЗ (ред. от 28.12.2025, с изм. от 31.03.2026) {КонсультантПлюс}">
        <w:r>
          <w:rPr>
            <w:color w:val="0000FF"/>
          </w:rPr>
          <w:t>кодексом</w:t>
        </w:r>
      </w:hyperlink>
      <w:r>
        <w:t xml:space="preserve"> Российской Федерации и принимаемыми в соответствии с ним муниципальными правовыми актами, регулирующими бюджетные правоотношения.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Title0"/>
        <w:ind w:firstLine="540"/>
        <w:jc w:val="both"/>
        <w:outlineLvl w:val="2"/>
      </w:pPr>
      <w:r>
        <w:t>Статья 15. Бюджетные полномочия главного администратора (администратора) источников финансирования дефиц</w:t>
      </w:r>
      <w:r>
        <w:t>ита бюджета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Normal0"/>
        <w:ind w:firstLine="540"/>
        <w:jc w:val="both"/>
      </w:pPr>
      <w:r>
        <w:t>1. Главный администратор источников финансирования дефицита бюджета: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 xml:space="preserve">1) формирует перечень подведомственных ему администраторов доходов бюджета. Перечень главных администраторов источников финансирования дефицита бюджета муниципального округа </w:t>
      </w:r>
      <w:r>
        <w:t>утверждается Администрацией муниципального округа в соответствии с общими требованиями, установленными Правительством Российской Федерации. Перечень главных администраторов источников финансирования дефицита бюджета должен содержать наименования органов (о</w:t>
      </w:r>
      <w:r>
        <w:t>рганизаций), осуществляющих бюджетные полномочия главных администраторов источников финансирования дефицита бюджета, и закрепляемые за ними источники финансирования дефицита бюджета;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2) осуществляет планирование (прогнозирование) поступлений и выплат по ис</w:t>
      </w:r>
      <w:r>
        <w:t>точникам финансирования дефицита бюджета (за исключением операций по управлению остатками средств на едином счете бюджета, операций, связанных с единым налоговым платежом, операций, связанных с авансовым платежом, предусмотренным в отношении обязательных п</w:t>
      </w:r>
      <w:r>
        <w:t>латежей правом Евразийского экономического союза и законодательством Российской Федерации, операций, связанных с денежным залогом, предусмотренным правом Евразийского экономического союза и законодательством Российской Федерации о таможенном регулировании)</w:t>
      </w:r>
      <w:r>
        <w:t>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3) обеспечивает адресность и целевой характер использования выделенных в его распоряжение ассигнований, предназначенных для погашения источников финансирования дефицита бюджета;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4) распределяет бюджетные ассигнования по подведомственным администраторам и</w:t>
      </w:r>
      <w:r>
        <w:t>сточников финансирования дефицита бюджета и исполняет соответствующую часть бюджета;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5) формирует бюджетную отчетность главного администратора источников финансирования дефицита бюджета;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6) утверждает методику прогнозирования поступлений по источникам фина</w:t>
      </w:r>
      <w:r>
        <w:t>нсирования дефицита бюджета в соответствии с общими требованиями к такой методике, установленными Правительством Российской Федерации;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7) составляет обоснования бюджетных ассигнований.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2. Администратор источников финансирования дефицита бюджета: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1) осущест</w:t>
      </w:r>
      <w:r>
        <w:t>вляет планирование (прогнозирование) поступлений и выплат по источникам финансирования дефицита бюджета (за исключением операций по управлению остатками средств на едином счете бюджета, операций, связанных с единым налоговым платежом, операций, связанных с</w:t>
      </w:r>
      <w:r>
        <w:t xml:space="preserve"> авансовым платежом, предусмотренным в отношении обязательных платежей правом </w:t>
      </w:r>
      <w:r>
        <w:lastRenderedPageBreak/>
        <w:t>Евразийского экономического союза и законодательством Российской Федерации, операций, связанных с денежным залогом, предусмотренным правом Евразийского экономического союза и зак</w:t>
      </w:r>
      <w:r>
        <w:t>онодательством Российской Федерации о таможенном регулировании);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2) осуществляет контроль за полнотой и своевременностью поступления в бюджет источников финансирования дефицита бюджета;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3) обеспечивает поступления в бюджет и выплаты из бюджета по источника</w:t>
      </w:r>
      <w:r>
        <w:t>м финансирования дефицита бюджета;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4) формирует и представляет бюджетную отчетность;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5) в случае и порядке, установленных соответствующим главным администратором источников финансирования дефицита бюджета, осуществляет отдельные бюджетные полномочия главно</w:t>
      </w:r>
      <w:r>
        <w:t>го администратора источников финансирования дефицита бюджета, в ведении которого находится;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 xml:space="preserve">6) осуществляет иные бюджетные полномочия, установленные Бюджетным </w:t>
      </w:r>
      <w:hyperlink r:id="rId46" w:tooltip="&quot;Бюджетный кодекс Российской Федерации&quot; от 31.07.1998 N 145-ФЗ (ред. от 28.12.2025, с изм. от 31.03.2026) {КонсультантПлюс}">
        <w:r>
          <w:rPr>
            <w:color w:val="0000FF"/>
          </w:rPr>
          <w:t>кодексом</w:t>
        </w:r>
      </w:hyperlink>
      <w:r>
        <w:t xml:space="preserve"> Российской Федерации и принимаемыми в соответствии с ним муниципальными правовыми актами, регулирующими бюджетные правоо</w:t>
      </w:r>
      <w:r>
        <w:t>тношения.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Title0"/>
        <w:ind w:firstLine="540"/>
        <w:jc w:val="both"/>
        <w:outlineLvl w:val="2"/>
      </w:pPr>
      <w:r>
        <w:t>Статья 16. Бюджетные полномочия получателя бюджетных средств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Normal0"/>
        <w:ind w:firstLine="540"/>
        <w:jc w:val="both"/>
      </w:pPr>
      <w:r>
        <w:t>Получатель бюджетных средств: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 xml:space="preserve">1) составляет, утверждает и ведет бюджетную смету в порядке, определяемом в соответствии со </w:t>
      </w:r>
      <w:hyperlink r:id="rId47" w:tooltip="&quot;Бюджетный кодекс Российской Федерации&quot; от 31.07.1998 N 145-ФЗ (ред. от 28.12.2025, с изм. от 31.03.2026) {КонсультантПлюс}">
        <w:r>
          <w:rPr>
            <w:color w:val="0000FF"/>
          </w:rPr>
          <w:t>статьей 221</w:t>
        </w:r>
      </w:hyperlink>
      <w:r>
        <w:t xml:space="preserve"> Бюд</w:t>
      </w:r>
      <w:r>
        <w:t xml:space="preserve">жетного кодекса Российской Федерации и </w:t>
      </w:r>
      <w:hyperlink w:anchor="P655" w:tooltip="Статья 52. Бюджетная смета">
        <w:r>
          <w:rPr>
            <w:color w:val="0000FF"/>
          </w:rPr>
          <w:t>статьей 52</w:t>
        </w:r>
      </w:hyperlink>
      <w:r>
        <w:t xml:space="preserve"> настоящего Положения;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2) принимает и (или) исполняет в пределах доведенных лимитов бюджетных обязательств и (или) бюджетных ассигнований бюджетные об</w:t>
      </w:r>
      <w:r>
        <w:t>язательства;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3) обеспечивает результативность, целевой характер использования предусмотренных ему бюджетных ассигнований;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4) вносит соответствующему главному распорядителю (распорядителю) бюджетных средств предложения по изменению бюджетной росписи;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5) вед</w:t>
      </w:r>
      <w:r>
        <w:t>ет бюджетный учет (обеспечивает ведение бюджетного учета);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6) формирует бюджетную отчетность (обеспечивает формирование бюджетной отчетности) и представляет бюджетную отчетность получателя бюджетных средств соответствующему главному распорядителю (распоряд</w:t>
      </w:r>
      <w:r>
        <w:t>ителю) бюджетных средств;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 xml:space="preserve">7) осуществляет иные бюджетные полномочия, установленные Бюджетным </w:t>
      </w:r>
      <w:hyperlink r:id="rId48" w:tooltip="&quot;Бюджетный кодекс Российской Федерации&quot; от 31.07.1998 N 145-ФЗ (ред. от 28.12.2025, с изм. от 31.03.2026) {КонсультантПлюс}">
        <w:r>
          <w:rPr>
            <w:color w:val="0000FF"/>
          </w:rPr>
          <w:t>кодексом</w:t>
        </w:r>
      </w:hyperlink>
      <w:r>
        <w:t xml:space="preserve"> Российской Федерации и принимаемыми в соответствии с ним муниципальными правовыми актами, регулирующими бюджетные правоотношения.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Title0"/>
        <w:ind w:firstLine="540"/>
        <w:jc w:val="both"/>
        <w:outlineLvl w:val="2"/>
      </w:pPr>
      <w:r>
        <w:t xml:space="preserve">Статья 17. Бюджетные полномочия отдельных участников бюджетного </w:t>
      </w:r>
      <w:r>
        <w:lastRenderedPageBreak/>
        <w:t>процесса по организации и осуществлению внутреннего финансового аудита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Normal0"/>
        <w:ind w:firstLine="540"/>
        <w:jc w:val="both"/>
      </w:pPr>
      <w:r>
        <w:t>1. Внутренний финансовый аудит является деятельностью по формированию и предоставлению руководителю главного администрат</w:t>
      </w:r>
      <w:r>
        <w:t>ора бюджетных средств, руководителю распорядителя бюджетных средств, руководителю получателя бюджетных средств, руководителю администратора доходов бюджета, руководителю администратора источников финансирования дефицита бюджета:</w:t>
      </w:r>
    </w:p>
    <w:p w:rsidR="001B3209" w:rsidRDefault="001B3209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921"/>
        <w:gridCol w:w="113"/>
      </w:tblGrid>
      <w:tr w:rsidR="001B3209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B3209" w:rsidRDefault="001B3209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B3209" w:rsidRDefault="001B3209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B3209" w:rsidRDefault="00503B42">
            <w:pPr>
              <w:pStyle w:val="ConsPlusNormal0"/>
              <w:jc w:val="both"/>
            </w:pPr>
            <w:r>
              <w:rPr>
                <w:color w:val="392C69"/>
              </w:rPr>
              <w:t>КонсультантПлюс: примеча</w:t>
            </w:r>
            <w:r>
              <w:rPr>
                <w:color w:val="392C69"/>
              </w:rPr>
              <w:t>ние.</w:t>
            </w:r>
          </w:p>
          <w:p w:rsidR="001B3209" w:rsidRDefault="00503B42">
            <w:pPr>
              <w:pStyle w:val="ConsPlusNormal0"/>
              <w:jc w:val="both"/>
            </w:pPr>
            <w:r>
              <w:rPr>
                <w:color w:val="392C69"/>
              </w:rPr>
              <w:t>Нумерация пунктов дана в соответствии с официальным текстом документа.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B3209" w:rsidRDefault="001B3209">
            <w:pPr>
              <w:pStyle w:val="ConsPlusNormal0"/>
            </w:pPr>
          </w:p>
        </w:tc>
      </w:tr>
    </w:tbl>
    <w:p w:rsidR="001B3209" w:rsidRDefault="00503B42">
      <w:pPr>
        <w:pStyle w:val="ConsPlusNormal0"/>
        <w:spacing w:before="300"/>
        <w:ind w:firstLine="540"/>
        <w:jc w:val="both"/>
      </w:pPr>
      <w:r>
        <w:t>1. Информации о результатах оценки исполнения бюджетных полномочий распорядителя бюджетных средств, получателя бюджетных средств, администратора доходов бюджета, администратора источников финансирования дефицита бюджета (далее - администратор бюджетных сре</w:t>
      </w:r>
      <w:r>
        <w:t>дств), главного администратора бюджетных средств, в том числе заключения о достоверности бюджетной отчетности.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2) предложений о повышении качества финансового менеджмента, в том числе о повышении результативности и экономности использования бюджетных средс</w:t>
      </w:r>
      <w:r>
        <w:t>тв;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3) заключения о результатах исполнения решений, направленных на повышение качества финансового менеджмента.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2. Внутренний финансовый аудит осуществляется в целях: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1) оценки надежности внутреннего процесса главного администратора бюджетных средств, адми</w:t>
      </w:r>
      <w:r>
        <w:t>нистратора бюджетных средств, осуществляемого в целях соблюдения установленных правовыми актами, регулирующими бюджетные правоотношения, требований к исполнению своих бюджетных полномочий (далее - внутренний финансовый контроль), и подготовки предложений о</w:t>
      </w:r>
      <w:r>
        <w:t>б организации внутреннего финансового контроля;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2) подтверждения достоверности бюджетной отчетности и соответствия порядка ведения бюджетного учета единой методологии бюджетного учета, составления, представления и утверждения бюджетной отчетности, установл</w:t>
      </w:r>
      <w:r>
        <w:t xml:space="preserve">енной Министерством финансов Российской Федерации, а также внутренним актам, принятым в соответствии с </w:t>
      </w:r>
      <w:hyperlink r:id="rId49" w:tooltip="&quot;Бюджетный кодекс Российской Федерации&quot; от 31.07.1998 N 145-ФЗ (ред. от 28.12.2025, с изм. от 31.03.2026) {КонсультантПлюс}">
        <w:r>
          <w:rPr>
            <w:color w:val="0000FF"/>
          </w:rPr>
          <w:t>пунктом 5 статьи 264.1</w:t>
        </w:r>
      </w:hyperlink>
      <w:r>
        <w:t xml:space="preserve"> Бюджетного кодекса Российской Федерации;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3) повышения качества финансового менеджмента.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3. Внутренний финансовый аудит осуществляется на основе</w:t>
      </w:r>
      <w:r>
        <w:t xml:space="preserve"> принципа функциональной независимости структурными подразделениями или в случаях, предусмотренных федеральными стандартами внутреннего финансового аудита, уполномоченными должностными лицами (работниками) главного администратора бюджетных средств, админис</w:t>
      </w:r>
      <w:r>
        <w:t>тратора бюджетных средств, наделенными полномочиями по осуществлению внутреннего финансового аудита, а в случаях передачи полномочий, предусмотренных настоящей статьей, - структурными подразделениями или уполномоченными должностными лицами (работниками) гл</w:t>
      </w:r>
      <w:r>
        <w:t xml:space="preserve">авного администратора бюджетных средств (администратора бюджетных средств), которому передаются </w:t>
      </w:r>
      <w:r>
        <w:lastRenderedPageBreak/>
        <w:t>указанные полномочия.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4. Администратор бюджетных средств вправе передать полномочия по осуществлению внутреннего финансового аудита главному администратору бюджетных средств, в ведении которого он находится, или другому администратору бюджетных средств, находящемуся в ведении д</w:t>
      </w:r>
      <w:r>
        <w:t>анного главного администратора бюджетных средств, в соответствии с федеральными стандартами внутреннего финансового аудита.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5. Внутренний финансовый аудит осуществляется в соответствии с федеральными стандартами внутреннего финансового аудита, установленны</w:t>
      </w:r>
      <w:r>
        <w:t>ми Министерством финансов Российской Федерации.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Федеральные стандарты внутреннего финансового аудита должны содержать принципы, в том числе принцип функциональной независимости, задачи, основания и порядок организации, планирования и проведения внутреннего</w:t>
      </w:r>
      <w:r>
        <w:t xml:space="preserve"> финансового аудита, реализации его результатов, права и обязанности должностных лиц (работников) при осуществлении внутреннего финансового аудита, а также определять случаи и порядок передачи полномочий по осуществлению внутреннего финансового аудита.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Гла</w:t>
      </w:r>
      <w:r>
        <w:t>вные администраторы бюджетных средств, администраторы бюджетных средств, осуществляющие внутренний финансовый аудит, издают внутренние акты, обеспечивающие осуществление внутреннего финансового аудита с соблюдением федеральных стандартов внутреннего финанс</w:t>
      </w:r>
      <w:r>
        <w:t>ового аудита.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6. Мониторинг качества финансового менеджмента, включающий мониторинг качества исполнения бюджетных полномочий, а также качества управления активами, осуществления закупок товаров, работ и услуг для обеспечения государственных (муниципальных)</w:t>
      </w:r>
      <w:r>
        <w:t xml:space="preserve"> нужд, проводится: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1) финансовым органом в установленном им порядке в отношении главных администраторов средств соответствующего бюджета;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2) главным администратором бюджетных средств в установленном им порядке в отношении подведомственных ему администратор</w:t>
      </w:r>
      <w:r>
        <w:t>ов бюджетных средств.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7. Порядок проведения мониторинга качества финансового менеджмента определяет в том числе: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1) правила расчета и анализа значений показателей качества финансового менеджмента, формирования и представления информации, необходимой для пр</w:t>
      </w:r>
      <w:r>
        <w:t>оведения указанного мониторинга;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2) правила формирования и представления отчета о результатах мониторинга качества финансового менеджмента.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8. Главный администратор средств бюджета муниципального округа вправе внести на рассмотрение финансового органа пред</w:t>
      </w:r>
      <w:r>
        <w:t xml:space="preserve">ложение о передаче полномочий по проведению мониторинга качества финансового менеджмента в отношении подведомственных ему </w:t>
      </w:r>
      <w:r>
        <w:lastRenderedPageBreak/>
        <w:t>администраторов бюджетных средств и по согласованию с финансовым органом передать этому финансовому органу указанные полномочия.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Title0"/>
        <w:ind w:firstLine="540"/>
        <w:jc w:val="both"/>
        <w:outlineLvl w:val="2"/>
      </w:pPr>
      <w:r>
        <w:t>Стат</w:t>
      </w:r>
      <w:r>
        <w:t>ья 18. Особенности правового положения казенных учреждений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Normal0"/>
        <w:ind w:firstLine="540"/>
        <w:jc w:val="both"/>
      </w:pPr>
      <w:r>
        <w:t>1. Казенное учреждение находится в ведении органа местного самоуправления, осуществляющего бюджетные полномочия главного распорядителя (распорядителя) бюджетных средств, если иное не установлено з</w:t>
      </w:r>
      <w:r>
        <w:t>аконодательством Российской Федерации.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 xml:space="preserve">Взаимодействие казенного учреждения при осуществлении им бюджетных полномочий получателя бюджетных средств с главным распорядителем (распорядителем) бюджетных средств, в ведении которого оно находится, осуществляется </w:t>
      </w:r>
      <w:r>
        <w:t xml:space="preserve">в соответствии с Бюджетным </w:t>
      </w:r>
      <w:hyperlink r:id="rId50" w:tooltip="&quot;Бюджетный кодекс Российской Федерации&quot; от 31.07.1998 N 145-ФЗ (ред. от 28.12.2025, с изм. от 31.03.2026) {КонсультантПлюс}">
        <w:r>
          <w:rPr>
            <w:color w:val="0000FF"/>
          </w:rPr>
          <w:t>кодек</w:t>
        </w:r>
        <w:r>
          <w:rPr>
            <w:color w:val="0000FF"/>
          </w:rPr>
          <w:t>сом</w:t>
        </w:r>
      </w:hyperlink>
      <w:r>
        <w:t xml:space="preserve"> Российской Федерации и настоящим Положением.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2. Финансовое обеспечение деятельности казенного учреждения осуществляется за счет средств бюджета муниципального округа и на основании бюджетной сметы.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3. Казенное учреждение может осуществлять приносящую д</w:t>
      </w:r>
      <w:r>
        <w:t>оходы деятельность, только если такое право предусмотрено в его учредительном документе. Доходы, полученные от указанной деятельности, поступают в соответствующий бюджет бюджетной системы Российской Федерации.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4. Порядок определения платы и (или) размер пл</w:t>
      </w:r>
      <w:r>
        <w:t>аты за оказанные услуги и (или) выполненные работы при осуществлении казенным учреждением приносящей доходы деятельности устанавливается (устанавливаются) органом местного самоуправления, осуществляющим бюджетные полномочия главного распорядителя (распоряд</w:t>
      </w:r>
      <w:r>
        <w:t>ителя) бюджетных средств, в ведении которого находится казенное учреждение, если иное не предусмотрено соответственно федеральными законами, нормативными правовыми актами Правительства Российской Федерации, законами субъекта Российской Федерации, нормативн</w:t>
      </w:r>
      <w:r>
        <w:t>ыми правовыми актами высших исполнительных органов государственной власти субъекта Российской Федерации, муниципальными правовыми актами.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5. Казенное учреждение осуществляет операции с бюджетными средствами через лицевые счета, открытые ему в финансовом ор</w:t>
      </w:r>
      <w:r>
        <w:t>гане.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6. Заключение и оплата казенным учреждением государственных (муниципальных) контрактов, иных договоров, подлежащих исполнению за счет бюджетных средств, производятся от имени Российской Федерации, субъекта Российской Федерации, муниципального образов</w:t>
      </w:r>
      <w:r>
        <w:t xml:space="preserve">ания в пределах доведенных казенному учреждению лимитов бюджетных обязательств, если иное не установлено Бюджетным </w:t>
      </w:r>
      <w:hyperlink r:id="rId51" w:tooltip="&quot;Бюджетный кодекс Российской Федерации&quot; от 31.07.1998 N 145-ФЗ (ред. от 28.12.2025, с изм. от 31.03.2026) {КонсультантПлюс}">
        <w:r>
          <w:rPr>
            <w:color w:val="0000FF"/>
          </w:rPr>
          <w:t>кодексом</w:t>
        </w:r>
      </w:hyperlink>
      <w:r>
        <w:t xml:space="preserve"> Российской Федерации, и с учетом принятых и неисполненных обязательств.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Нарушение казенным учреждением требований настоящего пункта при заключении муниципальных кон</w:t>
      </w:r>
      <w:r>
        <w:t>трактов, иных договоров является основанием для признания их судом недействительными по иску органа местного самоуправления, осуществляющего бюджетные полномочия главного распорядителя (распорядителя) бюджетных средств, в ведении которого находится это каз</w:t>
      </w:r>
      <w:r>
        <w:t>енное учреждение.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 xml:space="preserve">7. В случае уменьшения казенному учреждению как получателю бюджетных средств </w:t>
      </w:r>
      <w:r>
        <w:lastRenderedPageBreak/>
        <w:t>главным распорядителем (распорядителем) бюджетных средств ранее доведенных лимитов бюджетных обязательств, приводящего к невозможности исполнения казенным учрежд</w:t>
      </w:r>
      <w:r>
        <w:t>ением бюджетных обязательств, вытекающих из заключенных им муниципальных контрактов, иных договоров, казенное учреждение должно обеспечить согласование в соответствии с законодательством Российской Федерации о размещении заказов для государственных и муниц</w:t>
      </w:r>
      <w:r>
        <w:t>ипальных нужд новых условий по цене и (или) количеству (объемам) товаров (работ, услуг) государственных (муниципальных) контрактов, иных договоров.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Сторона муниципального контракта, иного договора вправе потребовать от казенного учреждения возмещения тольк</w:t>
      </w:r>
      <w:r>
        <w:t>о фактически понесенного ущерба, непосредственно обусловленного изменением условий муниципального контракта, иного договора.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8. При недостаточности лимитов бюджетных обязательств, доведенных казенному учреждению для исполнения его денежных обязательств, по</w:t>
      </w:r>
      <w:r>
        <w:t xml:space="preserve"> таким обязательствам от имени Российской Федерации, субъекта Российской Федерации, муниципального образования отвечает соответственно орган местного самоуправления, орган местной администрации, осуществляющий бюджетные полномочия главного распорядителя бю</w:t>
      </w:r>
      <w:r>
        <w:t>джетных средств, в ведении которого находится соответствующее казенное учреждение.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9. Казенное учреждение самостоятельно выступает в суде в качестве истца и ответчика.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 xml:space="preserve">10. Казенное учреждение обеспечивает исполнение денежных обязательств, указанных в исполнительном документе, в соответствии с Бюджетным </w:t>
      </w:r>
      <w:hyperlink r:id="rId52" w:tooltip="&quot;Бюджетный кодекс Российской Федерации&quot; от 31.07.1998 N 145-ФЗ (ред. от 28.12.2025, с изм. от 31.03.2026) {КонсультантПлюс}">
        <w:r>
          <w:rPr>
            <w:color w:val="0000FF"/>
          </w:rPr>
          <w:t>кодексом</w:t>
        </w:r>
      </w:hyperlink>
      <w:r>
        <w:t xml:space="preserve"> Российской Федерации.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11. Казенное учреждение не имеет права предоставлять и получать кредиты (займы), приобретать ценные бумаги. Субсидии и бю</w:t>
      </w:r>
      <w:r>
        <w:t>джетные кредиты казенному учреждению не предоставляются.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12. Казенное учреждение на основании договора (соглашения) вправе передать иной организации (централизованной бухгалтерии) полномочия по ведению бюджетного учета и формированию бюджетной отчетности.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13. Положения, установленные настоящей статьей, распространяются на органы местного самоуправления (муниципальные органы) с учетом положений бюджетного законодательства Российской Федерации, устанавливающих полномочия указанных органов.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Title0"/>
        <w:jc w:val="center"/>
        <w:outlineLvl w:val="1"/>
      </w:pPr>
      <w:r>
        <w:t>Глава 3. СОСТАВЛЕН</w:t>
      </w:r>
      <w:r>
        <w:t>ИЕ ПРОЕКТА БЮДЖЕТА</w:t>
      </w:r>
    </w:p>
    <w:p w:rsidR="001B3209" w:rsidRDefault="00503B42">
      <w:pPr>
        <w:pStyle w:val="ConsPlusTitle0"/>
        <w:jc w:val="center"/>
      </w:pPr>
      <w:r>
        <w:t>ВОЛЧАНСКОГО МУНИЦИПАЛЬНОГО ОКРУГА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Title0"/>
        <w:ind w:firstLine="540"/>
        <w:jc w:val="both"/>
        <w:outlineLvl w:val="2"/>
      </w:pPr>
      <w:r>
        <w:t>Статья 19. Основы составления проекта бюджета муниципального округа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Normal0"/>
        <w:ind w:firstLine="540"/>
        <w:jc w:val="both"/>
      </w:pPr>
      <w:r>
        <w:t>1. Проект бюджета муниципального округа составляется на основе прогноза социально-экономического развития муниципального округа в цел</w:t>
      </w:r>
      <w:r>
        <w:t>ях финансового обеспечения расходных обязательств муниципального округа.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2. Составление проекта бюджета муниципального округа - исключительная прерогатива Администрации муниципального округа.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lastRenderedPageBreak/>
        <w:t>3. Непосредственное составление проекта бюджета муниципального о</w:t>
      </w:r>
      <w:r>
        <w:t>круга осуществляет финансовый орган.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4. Порядок и сроки составления проекта бюджета муниципального округа устанавливаются Администрацией муниципального округа с соблюдением требований, устанавливаемых настоящим Положением.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Title0"/>
        <w:ind w:firstLine="540"/>
        <w:jc w:val="both"/>
        <w:outlineLvl w:val="2"/>
      </w:pPr>
      <w:r>
        <w:t>Статья 20. Сведения, необходимые</w:t>
      </w:r>
      <w:r>
        <w:t xml:space="preserve"> для составления проекта бюджета муниципального округа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Normal0"/>
        <w:ind w:firstLine="540"/>
        <w:jc w:val="both"/>
      </w:pPr>
      <w:r>
        <w:t>1. В целях своевременного и качественного составления проекта бюджета муниципального округа финансовый орган имеет право получать необходимые сведения от иных финансовых органов, а также от иных орган</w:t>
      </w:r>
      <w:r>
        <w:t>ов государственной власти, органов местного самоуправления.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2. Составление проекта бюджета муниципального округа основывается на: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1) положениях послания Президента Российской Федерации Федеральному Собранию Российской Федерации, определяющих бюджетную поли</w:t>
      </w:r>
      <w:r>
        <w:t>тику (требования к бюджетной политике) в Российской Федерации;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2) основных направлениях бюджетной и налоговой политики Свердловской области;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3) основных направлениях бюджетной и налоговой политики муниципального округа;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4) прогнозе социально-экономического</w:t>
      </w:r>
      <w:r>
        <w:t xml:space="preserve"> развития муниципального округа;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5) бюджетном прогнозе (проекте бюджетного прогноза, проекте изменений бюджетного прогноза) на долгосрочный период;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6) муниципальных программах (проектах муниципальных программ, проектах изменений указанных программ);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7) документах, определяющих цели национального развития Российской Федерации и направления деятельности органов публичной власти по их достижению.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3. К сведениям, необходимым для составления проекта бюджета муниципального округа, относятся: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1) сведения о д</w:t>
      </w:r>
      <w:r>
        <w:t>ействующем на момент разработки проекта бюджета муниципального округа налоговом законодательстве;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2) сведения о предполагаемых объемах субсидий и дотаций, предоставляемых из бюджета Свердловской области;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3) сведения о предполагаемых видах и объемах субвенц</w:t>
      </w:r>
      <w:r>
        <w:t>ий, передаваемых из областного бюджета Свердловской области;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4) сведения о предполагаемых объемах бюджетных инвестиций в объекты капитального строительства из бюджетов других уровней бюджетной системы Российской Федерации;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lastRenderedPageBreak/>
        <w:t>5) сведения о видах и объемах рас</w:t>
      </w:r>
      <w:r>
        <w:t>ходов, передаваемых из бюджетов других уровней бюджетной системы Российской Федерации;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6) другие сведения.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4. Для составления проекта бюджета муниципального округа на очередной финансовый год и плановый период Администрацией муниципального округа и финансо</w:t>
      </w:r>
      <w:r>
        <w:t>вым органом применяются следующие документы и материалы: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1) реестр расходных обязательств муниципального округа;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2) порядок формирования муниципального задания;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3) оценка потерь бюджета муниципального округа от предоставления налоговых льгот, от предоставл</w:t>
      </w:r>
      <w:r>
        <w:t>ения муниципального имущества в пользование на льготных условиях;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4) перечень объектов капитального строительства, в которые планируется направить бюджетные инвестиции в очередном финансовом году и плановом периоде;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5) проект программы предоставления муниц</w:t>
      </w:r>
      <w:r>
        <w:t>ипальных гарантий на очередной финансовый год и плановый период;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6) проект программы муниципальных заимствований;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7) размер и структура муниципального долга;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8) оценка ожидаемого исполнения бюджета муниципального округа на текущий финансовый год;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9) проект</w:t>
      </w:r>
      <w:r>
        <w:t xml:space="preserve"> программы приватизации муниципального имущества;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10) иные документы и материалы, предусмотренные бюджетным законодательством и муниципальными правовыми актами.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Title0"/>
        <w:ind w:firstLine="540"/>
        <w:jc w:val="both"/>
        <w:outlineLvl w:val="2"/>
      </w:pPr>
      <w:r>
        <w:t>Статья 21. Прогноз социально-экономического развития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Normal0"/>
        <w:ind w:firstLine="540"/>
        <w:jc w:val="both"/>
      </w:pPr>
      <w:r>
        <w:t>1. Прогноз социально-экономического разв</w:t>
      </w:r>
      <w:r>
        <w:t>ития муниципального округа разрабатывается на период не менее трех лет.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2. Прогноз социально-экономического развития муниципального округа ежегодно разрабатывается в порядке, установленном Администрацией муниципального округа.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3. Прогноз социально-экономического развития одобряется Администрацией муниципального округа одновременно с принятием решения о внесении проекта бюджета муниципального округа в Думу муниципального округа.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4. Прогноз социально-экономического развития муниципального округа на очередной финансовый год и плановый период разрабатывается путем уточнения параметров планового периода и добавления параметров второго года планового периода.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lastRenderedPageBreak/>
        <w:t xml:space="preserve">В пояснительной записке к </w:t>
      </w:r>
      <w:r>
        <w:t>прогнозу социально-экономического развития муниципального округа приводится обоснование параметров прогноза, в том числе их сопоставление с ранее утвержденными параметрами с указанием причин и факторов прогнозируемых изменений.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5. Изменение прогноза социал</w:t>
      </w:r>
      <w:r>
        <w:t>ьно-экономического развития муниципального округа в ходе составления или рассмотрения проекта бюджета муниципального округа влечет за собой изменение основных характеристик проекта бюджета муниципального округа.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6. Разработка прогноза социально-экономическ</w:t>
      </w:r>
      <w:r>
        <w:t>ого развития муниципального округа осуществляется уполномоченным Администрацией муниципального округа органом (должностным лицом) Администрации муниципального округа.</w:t>
      </w:r>
    </w:p>
    <w:p w:rsidR="001B3209" w:rsidRDefault="001B3209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921"/>
        <w:gridCol w:w="113"/>
      </w:tblGrid>
      <w:tr w:rsidR="001B3209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B3209" w:rsidRDefault="001B3209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B3209" w:rsidRDefault="001B3209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B3209" w:rsidRDefault="00503B42">
            <w:pPr>
              <w:pStyle w:val="ConsPlusNormal0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1B3209" w:rsidRDefault="00503B42">
            <w:pPr>
              <w:pStyle w:val="ConsPlusNormal0"/>
              <w:jc w:val="both"/>
            </w:pPr>
            <w:r>
              <w:rPr>
                <w:color w:val="392C69"/>
              </w:rPr>
              <w:t>В официальном тексте документа, видимо, допущена опечатка</w:t>
            </w:r>
            <w:r>
              <w:rPr>
                <w:color w:val="392C69"/>
              </w:rPr>
              <w:t>: в данном Положении ст. 23-1 отсутствует, имеется в виду ст. 26.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B3209" w:rsidRDefault="001B3209">
            <w:pPr>
              <w:pStyle w:val="ConsPlusNormal0"/>
            </w:pPr>
          </w:p>
        </w:tc>
      </w:tr>
    </w:tbl>
    <w:p w:rsidR="001B3209" w:rsidRDefault="00503B42">
      <w:pPr>
        <w:pStyle w:val="ConsPlusNormal0"/>
        <w:spacing w:before="300"/>
        <w:ind w:firstLine="540"/>
        <w:jc w:val="both"/>
      </w:pPr>
      <w:r>
        <w:t xml:space="preserve">7. В целях формирования бюджетного прогноза муниципального округа на долгосрочный период в соответствии со </w:t>
      </w:r>
      <w:hyperlink r:id="rId53" w:tooltip="&quot;Бюджетный кодекс Российской Федерации&quot; от 31.07.1998 N 145-ФЗ (ред. от 28.12.2025, с изм. от 31.03.2026) {КонсультантПлюс}">
        <w:r>
          <w:rPr>
            <w:color w:val="0000FF"/>
          </w:rPr>
          <w:t>статьей 170.1</w:t>
        </w:r>
      </w:hyperlink>
      <w:r>
        <w:t xml:space="preserve"> Б</w:t>
      </w:r>
      <w:r>
        <w:t xml:space="preserve">юджетного кодекса Российской Федерации и </w:t>
      </w:r>
      <w:hyperlink w:anchor="P378" w:tooltip="Статья 26. Долгосрочное бюджетное планирование">
        <w:r>
          <w:rPr>
            <w:color w:val="0000FF"/>
          </w:rPr>
          <w:t>статьей 23-1</w:t>
        </w:r>
      </w:hyperlink>
      <w:r>
        <w:t xml:space="preserve"> настоящего Положения разрабатывается прогноз социально-экономического развития муниципального округа на долгосрочный период в</w:t>
      </w:r>
      <w:r>
        <w:t xml:space="preserve"> порядке, установленном Администрацией муниципального округа.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Title0"/>
        <w:ind w:firstLine="540"/>
        <w:jc w:val="both"/>
        <w:outlineLvl w:val="2"/>
      </w:pPr>
      <w:r>
        <w:t>Статья 22. Основные направления бюджетной и налоговой политики муниципального округа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Normal0"/>
        <w:ind w:firstLine="540"/>
        <w:jc w:val="both"/>
      </w:pPr>
      <w:r>
        <w:t>1. Основные направления бюджетной и налоговой политики муниципального округа разрабатываются финансовым орг</w:t>
      </w:r>
      <w:r>
        <w:t>аном и представляются в Администрацию муниципального округа до 1 ноября текущего года и включают в себя: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1) особенности формирования налоговых и неналоговых доходов бюджета муниципального округа на очередной финансовый год и плановый период, в том числе особенности, связанные с установлением или отменой местных налогов и сборов, изменением отдельных элементов</w:t>
      </w:r>
      <w:r>
        <w:t xml:space="preserve"> налогообложения и обложения сборами;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2) осуществляемые и планируемые меры по увеличению поступлений в бюджет муниципального округа;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3) особенности управления объектами муниципальной собственности;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4) особенности формирования финансовых обязательств муници</w:t>
      </w:r>
      <w:r>
        <w:t>пального округа на очередной финансовый год (в том числе особенности, связанные с сокращением или увеличением отдельных видов расходов бюджета, принятием новых расходных обязательств), а также основные меры, направленные на эффективное использование средст</w:t>
      </w:r>
      <w:r>
        <w:t>в бюджета муниципального округа;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5) особенности привлечения средств из источников финансирования дефицита бюджета муниципального округа, планируемый дефицит бюджета в очередном финансовом году и плановом периоде;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lastRenderedPageBreak/>
        <w:t>6) особенности управления муниципальным дол</w:t>
      </w:r>
      <w:r>
        <w:t>гом, планируемое увеличение либо уменьшение долговых обязательств муниципального образования в очередном финансовом году и плановом периоде;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7) иные показатели, определенные бюджетным и налоговым законодательством.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2. Основные направления бюджетной и налог</w:t>
      </w:r>
      <w:r>
        <w:t>овой политики ежегодно направляются Главой муниципального округа в Думу муниципального округа одновременно с проектом решения о бюджете муниципального округа в Думу муниципального округа.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Title0"/>
        <w:ind w:firstLine="540"/>
        <w:jc w:val="both"/>
        <w:outlineLvl w:val="2"/>
      </w:pPr>
      <w:r>
        <w:t>Статья 23. Прогнозирование доходов бюджета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Normal0"/>
        <w:ind w:firstLine="540"/>
        <w:jc w:val="both"/>
      </w:pPr>
      <w:r>
        <w:t>1. Доходы бюджета прогн</w:t>
      </w:r>
      <w:r>
        <w:t>озируются на основе прогноза социально-экономического развития территории, действующего на день внесения проекта решения о бюджете муниципального округа в Думу муниципального округа, а также принятого на указанную дату и вступающего в силу в очередном фина</w:t>
      </w:r>
      <w:r>
        <w:t>нсовом году и плановом периоде законодательства о налогах и сборах и бюджетного законодательства Российской Федерации и законодательства Российской Федерации, законов Свердловской области и муниципальных правовых актов Думы муниципального округа, устанавли</w:t>
      </w:r>
      <w:r>
        <w:t>вающих неналоговые доходы бюджетов бюджетной системы Российской Федерации.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2. Положения федеральных законов, законов Свердловской области, муниципальных правовых актов Думы муниципального округа, приводящих к изменению общего объема доходов бюджета муницип</w:t>
      </w:r>
      <w:r>
        <w:t>ального образования и принятых после внесения проекта решения о бюджете муниципального образования на рассмотрение в Думу муниципального округа, учитываются в очередном финансовом году при внесении изменений в бюджет на текущий финансовый год и плановый пе</w:t>
      </w:r>
      <w:r>
        <w:t>риод в части показателей текущего финансового года.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Title0"/>
        <w:ind w:firstLine="540"/>
        <w:jc w:val="both"/>
        <w:outlineLvl w:val="2"/>
      </w:pPr>
      <w:r>
        <w:t>Статья 24. Планирование бюджетных ассигнований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Normal0"/>
        <w:ind w:firstLine="540"/>
        <w:jc w:val="both"/>
      </w:pPr>
      <w:r>
        <w:t>1. Планирование бюджетных ассигнований осуществляется в порядке и в соответствии с методикой, устанавливаемой финансовым органом.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2. Планирование бюджетных</w:t>
      </w:r>
      <w:r>
        <w:t xml:space="preserve"> ассигнований осуществляется раздельно по бюджетным ассигнованиям на исполнение действующих и принимаемых обязательств.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 xml:space="preserve">3. Под бюджетными ассигнованиями на исполнение действующих расходных обязательств понимаются ассигнования, состав и (или) объем которых </w:t>
      </w:r>
      <w:r>
        <w:t xml:space="preserve">обусловлены законами, муниципальными правовыми актами, договорами и соглашениями, не предлагаемыми (не планируемыми) к изменению в текущем финансовом году, в очередном финансовом году или в плановом периоде, к признанию утратившими силу либо к изменению с </w:t>
      </w:r>
      <w:r>
        <w:t>увеличением объема бюджетных ассигнований, предусмотренного на исполнение соответствующих обязательств в текущем финансовом году, включая договоры и соглашения, заключенные (подлежащие заключению) получателями бюджетных средств во исполнение указанных зако</w:t>
      </w:r>
      <w:r>
        <w:t>нов муниципальных правовых актов.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 xml:space="preserve">4. Под бюджетными ассигнованиями на исполнение принимаемых обязательств понимаются ассигнования, состав и (или) объем которых обусловлены законами, муниципальными правовыми актами, договорами и соглашениями, предлагаемыми </w:t>
      </w:r>
      <w:r>
        <w:t xml:space="preserve">(планируемыми) к принятию или изменению </w:t>
      </w:r>
      <w:r>
        <w:lastRenderedPageBreak/>
        <w:t>в текущем финансовом году, в очередном финансовом году или в плановом периоде, к принятию либо к изменению с увеличением объема бюджетных ассигнований, предусмотренного на исполнение соответствующих обязательств в те</w:t>
      </w:r>
      <w:r>
        <w:t>кущем финансовом году, включая договоры и соглашения, подлежащие заключению получателями бюджетных средств во исполнение указанных законов и муниципальных правовых актов.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5. Планирование бюджетных ассигнований на исполнение принимаемых обязательств осущест</w:t>
      </w:r>
      <w:r>
        <w:t>вляется с учетом действующих и неисполненных обязательств при первоочередном планировании бюджетных ассигнований на исполнение действующих обязательств.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6. Планирование бюджетных ассигнований на оказание государственных (муниципальных) услуг (выполнение ра</w:t>
      </w:r>
      <w:r>
        <w:t>бот) бюджетными и автономными учреждениями осуществляется с учетом муниципального задания на очередной финансовый год и плановый период, а также его выполнения в отчетном финансовом году и текущем финансовом году.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Title0"/>
        <w:ind w:firstLine="540"/>
        <w:jc w:val="both"/>
        <w:outlineLvl w:val="2"/>
      </w:pPr>
      <w:r>
        <w:t>Статья 25. Перечень и оценка налоговых ра</w:t>
      </w:r>
      <w:r>
        <w:t>сходов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Normal0"/>
        <w:ind w:firstLine="540"/>
        <w:jc w:val="both"/>
      </w:pPr>
      <w:r>
        <w:t>1. Перечень налоговых расходов муниципального образования формируется в порядке, установленном Администрацией муниципального округа, в разрезе муниципальных программ и их структурных элементов, а также направлений деятельности, не относящихся к муниципальн</w:t>
      </w:r>
      <w:r>
        <w:t>ым программам.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2. Оценка налоговых расходов муниципального образования осуществляется ежегодно в порядке, установленном Администрацией муниципального округа с соблюдением общих требований, установленных Правительством Российской Федерации.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3. Результаты ук</w:t>
      </w:r>
      <w:r>
        <w:t>азанной оценки учитываются при формировании основных направлений бюджетной и налоговой политики муниципального образования, а также при проведении оценки эффективности реализации муниципальных программ.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Title0"/>
        <w:ind w:firstLine="540"/>
        <w:jc w:val="both"/>
        <w:outlineLvl w:val="2"/>
      </w:pPr>
      <w:bookmarkStart w:id="1" w:name="P378"/>
      <w:bookmarkEnd w:id="1"/>
      <w:r>
        <w:t>Статья 26. Долгосрочное бюджетное планирование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Normal0"/>
        <w:ind w:firstLine="540"/>
        <w:jc w:val="both"/>
      </w:pPr>
      <w:r>
        <w:t>1. Д</w:t>
      </w:r>
      <w:r>
        <w:t>олгосрочное бюджетное планирование осуществляется путем формирования бюджетного прогноза муниципального округа на долгосрочный период.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 xml:space="preserve">2. Под бюджетным прогнозом на долгосрочный период понимается документ, содержащий прогноз основных характеристик бюджета </w:t>
      </w:r>
      <w:r>
        <w:t>муниципального округа, показатели финансового обеспечения муниципальных программ на период их действия, иные показатели, характеризующие бюджет муниципального округа, а также содержащий основные подходы к формированию бюджетной политики на долгосрочный пер</w:t>
      </w:r>
      <w:r>
        <w:t>иод.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3. Бюджетный прогноз муниципального образования на долгосрочный период разрабатывается каждые три года на шесть лет на основе прогноза социально-экономического развития муниципального образования на соответствующий период.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4. Бюджетный прогноз муницип</w:t>
      </w:r>
      <w:r>
        <w:t xml:space="preserve">ального округа на долгосрочный период может быть изменен с учетом изменения прогноза социально-экономического развития муниципального образования на соответствующий период и принятого закона (решения) о соответствующем бюджете без </w:t>
      </w:r>
      <w:r>
        <w:lastRenderedPageBreak/>
        <w:t>продления периода его дей</w:t>
      </w:r>
      <w:r>
        <w:t>ствия.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5. Порядок разработки и утверждения, период действия, а также требования к составу и содержанию бюджетного прогноза муниципального округа на долгосрочный период устанавливаются Администрацией муниципального округа с соблюдением требований Бюджетного</w:t>
      </w:r>
      <w:r>
        <w:t xml:space="preserve"> </w:t>
      </w:r>
      <w:hyperlink r:id="rId54" w:tooltip="&quot;Бюджетный кодекс Российской Федерации&quot; от 31.07.1998 N 145-ФЗ (ред. от 28.12.2025, с изм. от 31.03.2026) {КонсультантПлюс}">
        <w:r>
          <w:rPr>
            <w:color w:val="0000FF"/>
          </w:rPr>
          <w:t>кодекса</w:t>
        </w:r>
      </w:hyperlink>
      <w:r>
        <w:t xml:space="preserve"> Российской Федерации и </w:t>
      </w:r>
      <w:r>
        <w:t>настоящего Положения.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6. Бюджетный прогноз (проект бюджетного прогноза, проект изменений бюджетного прогноза) муниципального округа на долгосрочный период (за исключением показателей финансового обеспечения муниципальных программ) представляется в Думу мун</w:t>
      </w:r>
      <w:r>
        <w:t>иципального округа одновременно с проектом решения о бюджете.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7. Бюджетный прогноз (изменения бюджетного прогноза) муниципального округа на долгосрочный период утверждается Администрацией муниципального округа в срок, не превышающий двух месяцев со дня официального опубликования решения о бюджете муниципального округ</w:t>
      </w:r>
      <w:r>
        <w:t>а.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Title0"/>
        <w:ind w:firstLine="540"/>
        <w:jc w:val="both"/>
        <w:outlineLvl w:val="2"/>
      </w:pPr>
      <w:bookmarkStart w:id="2" w:name="P388"/>
      <w:bookmarkEnd w:id="2"/>
      <w:r>
        <w:t>Статья 27. Муниципальные программы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Normal0"/>
        <w:ind w:firstLine="540"/>
        <w:jc w:val="both"/>
      </w:pPr>
      <w:r>
        <w:t>1. Муниципальные программы утверждаются Администрацией муниципального округа.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Сроки реализации муниципальных программ Администрацией муниципального округа в устанавливаемом ей порядке.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Порядок принятия решений о разр</w:t>
      </w:r>
      <w:r>
        <w:t>аботке муниципальных программ и формирования и их реализации устанавливается соответственно муниципальным правовым актом Администрации муниципального округа.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2. Объем бюджетных ассигнований на финансовое обеспечение реализации муниципальных программ утверж</w:t>
      </w:r>
      <w:r>
        <w:t>дается решением о бюджете по соответствующей каждой программе целевой статье расходов бюджета в соответствии с утвердившим программу муниципальным правовым актом Администрации муниципального округа.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3. Муниципальные программы, предлагаемые к реализации нач</w:t>
      </w:r>
      <w:r>
        <w:t>иная с очередного финансового года, а также изменения в ранее утвержденные муниципальные программы подлежат утверждению в сроки, установленные Администрацией муниципального округа.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Муниципальные программы подлежат приведению в соответствие с решением о бюд</w:t>
      </w:r>
      <w:r>
        <w:t>жете не позднее 1 февраля текущего финансового года.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Дума муниципального округа вправе осуществлять рассмотрение проектов муниципальных программ и предложений о внесении изменений в муниципальные программы в порядке, установленном нормативным правовым акто</w:t>
      </w:r>
      <w:r>
        <w:t>м Думы муниципального округа.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4. По каждой муниципальной программе ежегодно проводится оценка эффективности ее реализации. Порядок проведения указанной оценки и ее критерии устанавливаются Администрацией муниципального округа.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lastRenderedPageBreak/>
        <w:t>По результатам указанной оцен</w:t>
      </w:r>
      <w:r>
        <w:t>ки Администрацией муниципального округа может быть принято решение о необходимости прекращения или об изменении начиная с очередного финансового года ранее утвержденной муниципальной программы, в том числе необходимости изменения объема бюджетных ассигнова</w:t>
      </w:r>
      <w:r>
        <w:t>ний на финансовое обеспечение реализации муниципальной программы.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5. В бюджете муниципального округа могут предусматриваться бюджетные ассигнования на реализацию ведомственных целевых программ, разработка, утверждение и реализация которых осуществляются в порядке, установленном местной Администрацией муниципального округ</w:t>
      </w:r>
      <w:r>
        <w:t>а.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Title0"/>
        <w:ind w:firstLine="540"/>
        <w:jc w:val="both"/>
        <w:outlineLvl w:val="2"/>
      </w:pPr>
      <w:r>
        <w:t>Статья 28. Муниципальный дорожный фонд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Normal0"/>
        <w:ind w:firstLine="540"/>
        <w:jc w:val="both"/>
      </w:pPr>
      <w:r>
        <w:t xml:space="preserve">1. Дорожный фонд - часть средств бюджета, подлежащая использованию в целях финансового обеспечения дорожной деятельности в отношении автомобильных дорог общего пользования, а также капитального ремонта и ремонта </w:t>
      </w:r>
      <w:r>
        <w:t>дворовых территорий многоквартирных домов, проездов к дворовым территориям многоквартирных домов населенных пунктов.</w:t>
      </w:r>
    </w:p>
    <w:p w:rsidR="001B3209" w:rsidRDefault="00503B42">
      <w:pPr>
        <w:pStyle w:val="ConsPlusNormal0"/>
        <w:spacing w:before="240"/>
        <w:ind w:firstLine="540"/>
        <w:jc w:val="both"/>
      </w:pPr>
      <w:bookmarkStart w:id="3" w:name="P404"/>
      <w:bookmarkEnd w:id="3"/>
      <w:r>
        <w:t>2. Муниципальный дорожный фонд создается решением Думы муниципального округа (за исключением решения о местном бюджете).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Объем бюджетных ас</w:t>
      </w:r>
      <w:r>
        <w:t>сигнований муниципального дорожного фонда утверждается решением о бюджете муниципального округа на очередной финансовый год и плановый период в размере не менее прогнозируемого объема доходов бюджета муниципального округа, установленных решением Думы муниц</w:t>
      </w:r>
      <w:r>
        <w:t xml:space="preserve">ипального округа, указанным в </w:t>
      </w:r>
      <w:hyperlink w:anchor="P404" w:tooltip="2. Муниципальный дорожный фонд создается решением Думы муниципального округа (за исключением решения о местном бюджете).">
        <w:r>
          <w:rPr>
            <w:color w:val="0000FF"/>
          </w:rPr>
          <w:t>абзаце первом</w:t>
        </w:r>
      </w:hyperlink>
      <w:r>
        <w:t xml:space="preserve"> настоящего пункта, от: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- акцизов на автомобильный бензин, пря</w:t>
      </w:r>
      <w:r>
        <w:t>могонный бензин, дизельное топливо, моторные масла для дизельных и (или) карбюраторных (инжекторных) двигателей, производимые на территории Российской Федерации, подлежащих зачислению в местный бюджет;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- доходов местных бюджетов от транспортного налога (ес</w:t>
      </w:r>
      <w:r>
        <w:t>ли законом Свердловской области установлены единые нормативы отчислений от транспортного налога в местные бюджеты);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- иных поступлений в местный бюджет, утвержденных решением Думы муниципального округа, предусматривающим создание муниципального дорожного ф</w:t>
      </w:r>
      <w:r>
        <w:t>онда.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Порядок формирования и использования бюджетных ассигнований муниципального дорожного фонда устанавливается решением Думы муниципального округа.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Бюджетные ассигнования муниципального дорожного фонда, не использованные в текущем финансовом году, направ</w:t>
      </w:r>
      <w:r>
        <w:t>ляются на увеличение бюджетных ассигнований муниципального дорожного фонда в очередном финансовом году.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Title0"/>
        <w:ind w:firstLine="540"/>
        <w:jc w:val="both"/>
        <w:outlineLvl w:val="2"/>
      </w:pPr>
      <w:r>
        <w:t>Статья 29. Резервный фонд Администрации Волчанского муниципального округа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Normal0"/>
        <w:ind w:firstLine="540"/>
        <w:jc w:val="both"/>
      </w:pPr>
      <w:r>
        <w:t>1. В расходной части предусматривается создание резервного фонда Администрац</w:t>
      </w:r>
      <w:r>
        <w:t>ии муниципального округа.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lastRenderedPageBreak/>
        <w:t>2. Размер резервного фонда Администрации муниципального округа устанавливается решением о бюджете муниципального округа.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3. Средства резервного фонда Администрации муниципального округа направляются на финансовое обеспечение непре</w:t>
      </w:r>
      <w:r>
        <w:t>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4. Бюджетные ассигнования резервного фонда Администрации муниципальног</w:t>
      </w:r>
      <w:r>
        <w:t>о округа, предусмотренные в составе бюджета муниципального округа, используются по решению Администрации муниципального округа.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 xml:space="preserve">5. Порядок использования бюджетных ассигнований резервного фонда Администрации муниципального округа, предусмотренных в составе </w:t>
      </w:r>
      <w:r>
        <w:t>бюджета муниципального округа, устанавливается Администрацией муниципального округа.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6. Отчет об использовании бюджетных ассигнований резервного фонда Администрации муниципального округа прилагается к годовому отчету об исполнении бюджета муниципального ок</w:t>
      </w:r>
      <w:r>
        <w:t>руга.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Title0"/>
        <w:ind w:firstLine="540"/>
        <w:jc w:val="both"/>
        <w:outlineLvl w:val="2"/>
      </w:pPr>
      <w:r>
        <w:t>Статья 30. Реестр расходных обязательств муниципального округа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Normal0"/>
        <w:ind w:firstLine="540"/>
        <w:jc w:val="both"/>
      </w:pPr>
      <w:r>
        <w:t>1. Под реестром расходных обязательств представляет собой свод (перечень) законов, иных нормативных правовых актов, муниципальных правовых актов, обусловливающих публичные нормативные о</w:t>
      </w:r>
      <w:r>
        <w:t>бязательства и (или) правовые основания для иных расходных обязательств с указанием соответствующих положений (статей, частей, пунктов, подпунктов, абзацев) законов и иных нормативных правовых актов, муниципальных правовых актов с оценкой объемов бюджетных</w:t>
      </w:r>
      <w:r>
        <w:t xml:space="preserve"> ассигнований, необходимых для исполнения включенных в реестр обязательств.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2. Реестр расходных обязательств муниципального округа ведется с целью учета расходных обязательств муниципального округа и определения объема средств бюджета муниципального округа, необходимых для их исполнения.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3. Данные реестра расходных обязательств му</w:t>
      </w:r>
      <w:r>
        <w:t>ниципального округа используются при составлении проекта бюджета муниципального округа.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4. Ведение реестра расходных обязательств муниципального округа осуществляется финансовым органом в порядке, установленном Администрацией муниципального округа.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Title0"/>
        <w:ind w:firstLine="540"/>
        <w:jc w:val="both"/>
        <w:outlineLvl w:val="2"/>
      </w:pPr>
      <w:r>
        <w:t>Статья</w:t>
      </w:r>
      <w:r>
        <w:t xml:space="preserve"> 31. Муниципальное задание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Normal0"/>
        <w:ind w:firstLine="540"/>
        <w:jc w:val="both"/>
      </w:pPr>
      <w:r>
        <w:t>1. Муниципальное задание должно содержать: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- показатели, характеризующие качество и (или) объем (содержание) оказываемых муниципальных услуг (выполняемых работ);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- порядок контроля за исполнением муниципального задания, в том чи</w:t>
      </w:r>
      <w:r>
        <w:t>сле условия и порядок его досрочного прекращения;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lastRenderedPageBreak/>
        <w:t>- требования к отчетности об исполнении муниципального задания.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Муниципальное задание на оказание муниципальных услуг физическим и юридическим лицам также должно содержать: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- определение категорий физически</w:t>
      </w:r>
      <w:r>
        <w:t>х и (или) юридических лиц, являющихся потребителями соответствующих услуг;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- порядок оказания соответствующих услуг;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- предельные цены (тарифы) на оплату соответствующих услуг физическими или юридическими лицами в случаях, если законодательством Российской</w:t>
      </w:r>
      <w:r>
        <w:t xml:space="preserve"> Федерации предусмотрено их оказание на платной основе, либо порядок установления указанных цен (тарифов) в случаях, установленных законодательством Российской Федерации.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2. Показатели муниципального задания используются при составлении проектов бюджетов д</w:t>
      </w:r>
      <w:r>
        <w:t>ля планирования бюджетных ассигнований на оказание муниципальных услуг (выполнение работ), составлении бюджетной сметы казенного учреждения, а также для определения объема субсидий на выполнение муниципального задания бюджетным или автономным учреждением.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3. Муниципальное задание на оказание муниципальных услуг (выполнение работ) муниципальными учреждениями формируется в соответствии с ведомственным перечнем муниципальных услуг и работ, оказываемых (выполняемых) муниципальными учреждениями в качестве основн</w:t>
      </w:r>
      <w:r>
        <w:t>ых видов деятельности, в порядке, установленном Администрацией муниципального округа, на срок до трех лет (с возможным уточнением при составлении проекта бюджета).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Муниципальное задание формируется для бюджетных и автономных учреждений, а также казенных уч</w:t>
      </w:r>
      <w:r>
        <w:t>реждений, определенных в соответствии с решением органа государственной власти (государственного органа), органа местного самоуправления, осуществляющего бюджетные полномочия главного распорядителя бюджетных средств.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4. Финансовое обеспечение выполнения му</w:t>
      </w:r>
      <w:r>
        <w:t>ниципальных заданий осуществляется за счет средств бюджета муниципального округа в порядке, установленном Администрацией муниципального округа.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По решению органа местного самоуправления, осуществляющего в соответствии с законодательством Российской Федерац</w:t>
      </w:r>
      <w:r>
        <w:t>ии функции и полномочия учредителя муниципальных учреждений, при определении объема финансового обеспечения выполнения муниципального задания используются нормативные затраты на выполнение работ.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Title0"/>
        <w:jc w:val="center"/>
        <w:outlineLvl w:val="1"/>
      </w:pPr>
      <w:r>
        <w:t>Глава 4. РАССМОТРЕНИЕ И УТВЕРЖДЕНИЕ БЮДЖЕТА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Title0"/>
        <w:ind w:firstLine="540"/>
        <w:jc w:val="both"/>
        <w:outlineLvl w:val="2"/>
      </w:pPr>
      <w:bookmarkStart w:id="4" w:name="P446"/>
      <w:bookmarkEnd w:id="4"/>
      <w:r>
        <w:t>Статья 32. Осн</w:t>
      </w:r>
      <w:r>
        <w:t>овы рассмотрения и утверждения бюджета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Normal0"/>
        <w:ind w:firstLine="540"/>
        <w:jc w:val="both"/>
      </w:pPr>
      <w:r>
        <w:t xml:space="preserve">1. В решении о бюджете муниципального округа должны содержаться основные характеристики бюджета, к которым относятся общий объем доходов бюджета, общий объем расходов, дефицит (профицит) бюджета, а также иные показатели, установленные Бюджетным </w:t>
      </w:r>
      <w:hyperlink r:id="rId55" w:tooltip="&quot;Бюджетный кодекс Российской Федерации&quot; от 31.07.1998 N 145-ФЗ (ред. от 28.12.2025, с изм. от 31.03.2026) {КонсультантПлюс}">
        <w:r>
          <w:rPr>
            <w:color w:val="0000FF"/>
          </w:rPr>
          <w:t>кодексом</w:t>
        </w:r>
      </w:hyperlink>
      <w:r>
        <w:t xml:space="preserve"> Российской Федерации, законами Све</w:t>
      </w:r>
      <w:r>
        <w:t>рдловской области, муниципальными правовыми актами Думы муниципального округа (кроме решений о бюджете) и настоящим Положением.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2. Решением о бюджете муниципального округа утверждаются: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- перечень главных администраторов доходов бюджета;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- распределение бю</w:t>
      </w:r>
      <w:r>
        <w:t>джетных ассигнований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очередной финансовый год и плановый период</w:t>
      </w:r>
      <w:r>
        <w:t>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- ведомственная структура расходов бюджета муниципального образования на очередной финансовый год и плановый период по главным распорядителям бюджетных средств, разделам, подразделам, целевым статьям (муниципальным программам и непрограммным направлениям</w:t>
      </w:r>
      <w:r>
        <w:t xml:space="preserve"> деятельности), группам (группам и подгруппам) видов расходов классификации расходов бюджетов;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- общий объем бюджетных ассигнований, направляемых на исполнение публичных нормативных обязательств;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- объем межбюджетных трансфертов, получаемых из других бюдже</w:t>
      </w:r>
      <w:r>
        <w:t>тов и (или) предоставляемых другим бюджетам бюджетной системы Российской Федерации в очередном финансовом году и плановом периоде;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- общий объем условно утверждаемых (утвержденных) расходов на первый год планового периода в объеме не менее 2,5 процента общ</w:t>
      </w:r>
      <w:r>
        <w:t xml:space="preserve">его объема расходов бюджета (без учета расходов бюджета, предусмотренных за счет межбюджетных трансфертов из других бюджетов бюджетной системы Российской Федерации, имеющих целевое назначение), на второй год планового периода в объеме не менее 5 процентов </w:t>
      </w:r>
      <w:r>
        <w:t>общего объема расходов бюджета (без учета расходов бюджета, предусмотренных за счет межбюджетных трансфертов из других бюджетов бюджетной системы Российской Федерации, имеющих целевое назначение);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- источники финансирования дефицита бюджета на очередной фи</w:t>
      </w:r>
      <w:r>
        <w:t>нансовый год и плановый период;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- верхний предел муниципального внутреннего долга по состоянию на 1 января года, следующего за очередным финансовым годом и каждым годом планового периода, с указанием в том числе верхнего предела долга по муниципальным гара</w:t>
      </w:r>
      <w:r>
        <w:t>нтиям;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- объем бюджетных ассигнований на финансовое обеспечение реализации муниципальных программ по соответствующей каждой программе целевой статье расходов бюджета;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- программа муниципальных заимствований;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- программа муниципальных гарантий.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3. Утвержден</w:t>
      </w:r>
      <w:r>
        <w:t xml:space="preserve">ие бюджета на очередной финансовый год и плановый период проект решения о бюджете осуществляется путем изменения параметров планового периода утвержденного </w:t>
      </w:r>
      <w:r>
        <w:lastRenderedPageBreak/>
        <w:t>бюджета и добавления к ним параметров второго года планового периода проекта бюджета.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Изменение пара</w:t>
      </w:r>
      <w:r>
        <w:t>метров планового периода бюджета муниципального округа осуществляется в соответствии с муниципальным правовым актом Думы муниципального округа.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Изменение показателей ведомственной структуры расходов бюджета муниципального округа осуществляется путем увелич</w:t>
      </w:r>
      <w:r>
        <w:t>ения или сокращения утвержденных бюджетных ассигнований либо включения в ведомственную структуру расходов бюджетных ассигнований по дополнительным целевым статьям и (или) видам расходов соответствующего бюджета.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4. Под условно утверждаемыми (утвержденными)</w:t>
      </w:r>
      <w:r>
        <w:t xml:space="preserve"> расходами понимаются не распределенные в плановом периоде в соответствии с классификацией расходов бюджетов бюджетные ассигнования.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5. Решением о бюджете может быть предусмотрено использование доходов бюджета по отдельным видам (подвидам) неналоговых дохо</w:t>
      </w:r>
      <w:r>
        <w:t>дов, предлагаемых к введению (отражению в бюджете) начиная с очередного финансового года, на цели, установленные решением о бюджете, сверх соответствующих бюджетных ассигнований и (или) общего объема расходов бюджета.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Title0"/>
        <w:ind w:firstLine="540"/>
        <w:jc w:val="both"/>
        <w:outlineLvl w:val="2"/>
      </w:pPr>
      <w:bookmarkStart w:id="5" w:name="P467"/>
      <w:bookmarkEnd w:id="5"/>
      <w:r>
        <w:t>Статья 33. Документы и материалы, пре</w:t>
      </w:r>
      <w:r>
        <w:t>дставляемые одновременно с проектом бюджета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Normal0"/>
        <w:ind w:firstLine="540"/>
        <w:jc w:val="both"/>
      </w:pPr>
      <w:r>
        <w:t>Одновременно с проектом решения о бюджете муниципального округа в Думу муниципального округа представляются: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- основные направления бюджетной и налоговой политики муниципального округа;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- предварительные итоги с</w:t>
      </w:r>
      <w:r>
        <w:t>оциально-экономического развития муниципального округа за истекший период текущего финансового года и ожидаемые итоги социально-экономического развития муниципального округа за текущий финансовый год;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- прогноз социально-экономического развития муниципальн</w:t>
      </w:r>
      <w:r>
        <w:t>ого округа;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- прогноз основных характеристик (общий объем доходов, общий объем расходов, дефицита (профицита) бюджета) бюджета муниципального округа на очередной финансовый год и плановый;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- пояснительная записка к проекту бюджета муниципального округа;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- оценка расходных полномочий муниципального округа;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- верхний предел муниципального внутреннего долга на 1 января года, следующего за очередным финансовым годом и каждым годом планового периода;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- оценка ожидаемого исполнения бюджета муниципального округа</w:t>
      </w:r>
      <w:r>
        <w:t xml:space="preserve"> на текущий финансовый год;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 xml:space="preserve">- предложенные Думой муниципального округа, Контрольно-счетным органом проекты бюджетных смет указанных органов, представляемые в случае возникновения разногласий с </w:t>
      </w:r>
      <w:r>
        <w:lastRenderedPageBreak/>
        <w:t>финансовым органом в отношении указанных бюджетных смет;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- пасп</w:t>
      </w:r>
      <w:r>
        <w:t>орта муниципальных программ Волчанского муниципального округа, утвержденные Администрацией муниципального округа и предлагаемые к финансированию в очередном финансовом году и плановом периоде;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- бюджетный прогноз (проект бюджетного прогноза, проект изменен</w:t>
      </w:r>
      <w:r>
        <w:t>ий бюджетного прогноза) муниципального округа на долгосрочный период;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- реестры источников доходов бюджета муниципального округа;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- иные документы и материалы.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Title0"/>
        <w:ind w:firstLine="540"/>
        <w:jc w:val="both"/>
        <w:outlineLvl w:val="2"/>
      </w:pPr>
      <w:r>
        <w:t>Статья 34. Внесение проекта решения о бюджете муниципального округа на рассмотрение Думы муници</w:t>
      </w:r>
      <w:r>
        <w:t>пального округа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Normal0"/>
        <w:ind w:firstLine="540"/>
        <w:jc w:val="both"/>
      </w:pPr>
      <w:r>
        <w:t>1. Администрация муниципального округа вносит на рассмотрение Думы муниципального округа проект решения о бюджете муниципального округа не позднее 15 ноября текущего года.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2. Одновременно с проектом бюджета в Думу муниципального округа пре</w:t>
      </w:r>
      <w:r>
        <w:t xml:space="preserve">дставляются документы и материалы в соответствии со </w:t>
      </w:r>
      <w:hyperlink w:anchor="P467" w:tooltip="Статья 33. Документы и материалы, представляемые одновременно с проектом бюджета">
        <w:r>
          <w:rPr>
            <w:color w:val="0000FF"/>
          </w:rPr>
          <w:t>статьей 33</w:t>
        </w:r>
      </w:hyperlink>
      <w:r>
        <w:t xml:space="preserve"> настоящего Положения, а также проект решения об утверждении бюджета муниципального округа в первом чтении.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Title0"/>
        <w:ind w:firstLine="540"/>
        <w:jc w:val="both"/>
        <w:outlineLvl w:val="2"/>
      </w:pPr>
      <w:r>
        <w:t>Статья 35. Общий порядок рассмотрения проекта решения о бюджете муниципального округа и его утверждения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Normal0"/>
        <w:ind w:firstLine="540"/>
        <w:jc w:val="both"/>
      </w:pPr>
      <w:r>
        <w:t>1. Принятие решения о бюджете муниципально</w:t>
      </w:r>
      <w:r>
        <w:t>го округа проводится в двух чтениях. Проект решения о бюджете муниципального округа рассматривается во втором чтении после проведения публичных слушаний.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2. Принятый к рассмотрению проект решения о бюджете муниципального округа в течение 1 рабочего дня нап</w:t>
      </w:r>
      <w:r>
        <w:t>равляется председателем Думы муниципального округа в профильные комиссии Думы муниципального округа (далее - профильные комиссии) и в контрольно-счетный орган.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3. Профильные комиссии и контрольно-счетный орган в течение 10 календарных дней рассматривают пр</w:t>
      </w:r>
      <w:r>
        <w:t>инятый проект решения о бюджете муниципального округа, подготавливают заключения, содержащие предложения о принятии или отклонении рассматриваемого проекта решения о бюджете муниципального округа, а также предложения и рекомендации о внесении изменений в д</w:t>
      </w:r>
      <w:r>
        <w:t>анный проект решения о бюджете муниципального округа.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4. Подготовленное заключение контрольно-счетного органа в течение 1 рабочего дня передается в Думу муниципального округа и Администрацию муниципального округа.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5. Заключения профильных комиссий и контро</w:t>
      </w:r>
      <w:r>
        <w:t>льно-счетного органа в течение 3 рабочих дней рассматриваются на заседании комиссии по экономической политике, бюджету и налогам. По итогам рассмотрения готовится сводное заключение Думы муниципального округа на рассматриваемый проект решения о бюджете мун</w:t>
      </w:r>
      <w:r>
        <w:t>иципального округа и в течение 1 рабочего дня передается в Администрацию муниципального округа.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lastRenderedPageBreak/>
        <w:t>6. При рассмотрении проекта бюджета муниципального округа в первом и втором чтениях на заседании Думы муниципального округа заслушивают доклад Администрации мун</w:t>
      </w:r>
      <w:r>
        <w:t>иципального округа и (или) финансового органа, содоклад председателя комиссии Думы муниципального округа по экономической политике, бюджету и налогам и заключение председателя контрольно-счетного органа.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 xml:space="preserve">7. Принятие решения о бюджете муниципального округа </w:t>
      </w:r>
      <w:r>
        <w:t>на очередной финансовый год и плановый период должно быть завершено до 25 декабря текущего года и обеспечивать вступление в силу данного решения с 1 января очередного финансового года.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 xml:space="preserve">8. Решением о бюджете муниципального округа утверждаются показатели и характеристики (приложения), указанные в </w:t>
      </w:r>
      <w:hyperlink w:anchor="P388" w:tooltip="Статья 27. Муниципальные программы">
        <w:r>
          <w:rPr>
            <w:color w:val="0000FF"/>
          </w:rPr>
          <w:t>статье 27</w:t>
        </w:r>
      </w:hyperlink>
      <w:r>
        <w:t xml:space="preserve"> настоящего Положения.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9. Решения о бюджете муниципального округа на оч</w:t>
      </w:r>
      <w:r>
        <w:t>ередной финансовый год и плановый период подлежат опубликованию.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Title0"/>
        <w:ind w:firstLine="540"/>
        <w:jc w:val="both"/>
        <w:outlineLvl w:val="2"/>
      </w:pPr>
      <w:r>
        <w:t>Статья 36. Порядок рассмотрения и утверждения проекта решения о бюджете муниципального округа в первом чтении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Normal0"/>
        <w:ind w:firstLine="540"/>
        <w:jc w:val="both"/>
      </w:pPr>
      <w:r>
        <w:t>1. При рассмотрении проекта решения о бюджете муниципального округа в первом чт</w:t>
      </w:r>
      <w:r>
        <w:t>ении утверждаются: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1) общий объем доходов бюджета муниципального округа;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2) общий объем межбюджетных трансфертов, получаемых из других бюджетов и (или) предоставляемых другим бюджетам бюджетной системы Российской Федерации;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 xml:space="preserve">3) общий объем расходов бюджета </w:t>
      </w:r>
      <w:r>
        <w:t>муниципального округа;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4) дефицит (профицит) бюджета муниципального округа;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5) источники финансирования дефицита бюджета муниципального округа;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6) объем расходов на обслуживание муниципального долга.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 xml:space="preserve">2. Проект решения об утверждении бюджета муниципального </w:t>
      </w:r>
      <w:r>
        <w:t>округа в первом чтении рассматривается на заседании Думы муниципального округа в течение 25 календарных дней после внесения в Думу муниципального округа проекта решения о бюджете муниципального округа.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3. По результатам рассмотрения проекта решения о бюдже</w:t>
      </w:r>
      <w:r>
        <w:t>те муниципального округа принимается одно из решений: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1) об утверждении проекта решения о бюджете муниципального округа в первом чтении;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2) об отклонении проекта решения о бюджете муниципального округа с направлением его на доработку.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4. В случае отклонени</w:t>
      </w:r>
      <w:r>
        <w:t xml:space="preserve">я проекта бюджета муниципального округа в первом чтении применяется порядок, установленный </w:t>
      </w:r>
      <w:hyperlink w:anchor="P525" w:tooltip="Статья 38. Отклонение проекта решения о бюджете муниципального округа">
        <w:r>
          <w:rPr>
            <w:color w:val="0000FF"/>
          </w:rPr>
          <w:t>статьей 38</w:t>
        </w:r>
      </w:hyperlink>
      <w:r>
        <w:t xml:space="preserve"> настоящего положения.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Title0"/>
        <w:ind w:firstLine="540"/>
        <w:jc w:val="both"/>
        <w:outlineLvl w:val="2"/>
      </w:pPr>
      <w:bookmarkStart w:id="6" w:name="P516"/>
      <w:bookmarkEnd w:id="6"/>
      <w:r>
        <w:t>Статья 37. Порядок рассмотрения</w:t>
      </w:r>
      <w:r>
        <w:t xml:space="preserve"> и принятия проекта решения о бюджете муниципального округа во втором чтении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Normal0"/>
        <w:ind w:firstLine="540"/>
        <w:jc w:val="both"/>
      </w:pPr>
      <w:r>
        <w:t>1. Проект решения о бюджете муниципального округа принимается во втором чтении в течение 15 календарных дней со дня принятия его в первом чтении.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2. При рассмотрении проекта реше</w:t>
      </w:r>
      <w:r>
        <w:t xml:space="preserve">ния о бюджете муниципального округа во втором чтении утверждаются показатели и характеристики (приложения), указанные в </w:t>
      </w:r>
      <w:hyperlink w:anchor="P446" w:tooltip="Статья 32. Основы рассмотрения и утверждения бюджета">
        <w:r>
          <w:rPr>
            <w:color w:val="0000FF"/>
          </w:rPr>
          <w:t>статье 32</w:t>
        </w:r>
      </w:hyperlink>
      <w:r>
        <w:t xml:space="preserve"> настоящего Положения.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3. По результатам рас</w:t>
      </w:r>
      <w:r>
        <w:t>смотрения проекта решения о бюджете муниципального округа принимается одно из решений: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1) об утверждении проекта решения о бюджете муниципального округа;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2) об отклонении проекта решения о бюджете муниципального округа с направлением его на доработку.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 xml:space="preserve">4. В случае отклонения проекта бюджета муниципального округа во втором чтении применяется порядок, установленный </w:t>
      </w:r>
      <w:hyperlink w:anchor="P525" w:tooltip="Статья 38. Отклонение проекта решения о бюджете муниципального округа">
        <w:r>
          <w:rPr>
            <w:color w:val="0000FF"/>
          </w:rPr>
          <w:t>статьей 38</w:t>
        </w:r>
      </w:hyperlink>
      <w:r>
        <w:t xml:space="preserve"> настоящего положения.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Title0"/>
        <w:ind w:firstLine="540"/>
        <w:jc w:val="both"/>
        <w:outlineLvl w:val="2"/>
      </w:pPr>
      <w:bookmarkStart w:id="7" w:name="P525"/>
      <w:bookmarkEnd w:id="7"/>
      <w:r>
        <w:t>Статья 38</w:t>
      </w:r>
      <w:r>
        <w:t>. Отклонение проекта решения о бюджете муниципального округа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Normal0"/>
        <w:ind w:firstLine="540"/>
        <w:jc w:val="both"/>
      </w:pPr>
      <w:r>
        <w:t>В случае отклонения проекта бюджета муниципального округа Думой муниципального округа: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1) Администрация муниципального округа в течение 5 рабочих дней со дня получения соответствующего решения Д</w:t>
      </w:r>
      <w:r>
        <w:t>умы муниципального округа подготавливает и вносит в Думу муниципального округа доработанный проект решения о бюджете муниципального округа либо направляет в Думу муниципального округа мотивированный отказ в его доработке с проектом решения в прежней редакц</w:t>
      </w:r>
      <w:r>
        <w:t>ии;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2) комиссия по экономической политике, бюджету и налогам в течение 3 рабочих дней со дня получения доработанного проекта решения о бюджете муниципального округа либо мотивированного отказа в его доработке рассматривает доработанный проект решения о бюд</w:t>
      </w:r>
      <w:r>
        <w:t>жете муниципального округа либо мотивированный отказ в его доработке и дает заключение. Заключение в течение одного рабочего дня направляют в Администрацию муниципального округа. Вопрос об утверждении проекта решения о бюджете муниципального округа выносит</w:t>
      </w:r>
      <w:r>
        <w:t>ся на заседание Думы муниципального округа.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Title0"/>
        <w:ind w:firstLine="540"/>
        <w:jc w:val="both"/>
        <w:outlineLvl w:val="2"/>
      </w:pPr>
      <w:r>
        <w:t>Статья 39. Публичные слушания по проекту бюджета муниципального округа на очередной финансовый год и плановый период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Normal0"/>
        <w:ind w:firstLine="540"/>
        <w:jc w:val="both"/>
      </w:pPr>
      <w:r>
        <w:t>1. Публичные слушания проводятся в порядке, утвержденном Думой муниципального округа.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 xml:space="preserve">2. Публичные слушания по проекту бюджета муниципального округа на очередной </w:t>
      </w:r>
      <w:r>
        <w:lastRenderedPageBreak/>
        <w:t>финансовый год и плановый период проводятся до момента рассмотрения проекта бюджета муниципального округа во втором чтении на заседании Думы муниципального округа.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3. Результаты пу</w:t>
      </w:r>
      <w:r>
        <w:t>бличного слушания обязательны к рассмотрению Думой муниципального округа.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Title0"/>
        <w:ind w:firstLine="540"/>
        <w:jc w:val="both"/>
        <w:outlineLvl w:val="2"/>
      </w:pPr>
      <w:r>
        <w:t>Статья 40. Согласительная комиссия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Normal0"/>
        <w:ind w:firstLine="540"/>
        <w:jc w:val="both"/>
      </w:pPr>
      <w:r>
        <w:t xml:space="preserve">1. В случае возникновения разногласий, несогласованных вопросов в период составления проекта бюджета муниципального округа решением председателя </w:t>
      </w:r>
      <w:r>
        <w:t>Думы муниципального округа может создаваться согласительная комиссия, в которую входит равное количество представителей Администрации муниципального округа, финансового органа и депутатов Думы муниципального округа.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2. Полномочия согласительной комиссии: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1</w:t>
      </w:r>
      <w:r>
        <w:t>) рассматривает поступившие в Думу муниципального округа предложения и обращения, связанные с прогнозированием доходов бюджета, планированием бюджетных ассигнований, источников финансирования дефицита бюджета;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2) вырабатывает мнение по урегулированию разно</w:t>
      </w:r>
      <w:r>
        <w:t>гласий, возникших между Администрацией муниципального округа и Думой муниципального округа в процессе рассмотрения проекта решения о бюджете муниципального округа;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3) вырабатывает мнение по поправкам к проекту решения о бюджете муниципального округа;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4) вы</w:t>
      </w:r>
      <w:r>
        <w:t>рабатывает мнение по итогам проведения публичных слушаний по проекту решения о бюджете муниципального округа.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3. Результаты работы согласительной комиссии обязательны к рассмотрению Думой муниципального округа.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Title0"/>
        <w:ind w:firstLine="540"/>
        <w:jc w:val="both"/>
        <w:outlineLvl w:val="2"/>
      </w:pPr>
      <w:r>
        <w:t>Статья 41. Временное управление бюджетом мун</w:t>
      </w:r>
      <w:r>
        <w:t>иципального округа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Normal0"/>
        <w:ind w:firstLine="540"/>
        <w:jc w:val="both"/>
      </w:pPr>
      <w:bookmarkStart w:id="8" w:name="P549"/>
      <w:bookmarkEnd w:id="8"/>
      <w:r>
        <w:t>1. В случае если решение о бюджете муниципального округа не вступило в силу с начала текущего финансового года: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- финансовый орган правомочен ежемесячно доводить до главных распорядителей бюджетных средств бюджетные ассигнования и лимиты бюджетных обязательств в размере, не превышающем одной двенадцатой части бюджетных ассигнований и лимитов бюджетных обязательств в</w:t>
      </w:r>
      <w:r>
        <w:t xml:space="preserve"> отчетном финансовом году;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- иные показатели, определяемые решением о бюджете, применяются в размерах (нормативах) и порядке, которые были установлены решением о бюджете на отчетный финансовый год;</w:t>
      </w:r>
    </w:p>
    <w:p w:rsidR="001B3209" w:rsidRDefault="00503B42">
      <w:pPr>
        <w:pStyle w:val="ConsPlusNormal0"/>
        <w:spacing w:before="240"/>
        <w:ind w:firstLine="540"/>
        <w:jc w:val="both"/>
      </w:pPr>
      <w:bookmarkStart w:id="9" w:name="P552"/>
      <w:bookmarkEnd w:id="9"/>
      <w:r>
        <w:t>2. Если решение о бюджете муниципального округа не вступил</w:t>
      </w:r>
      <w:r>
        <w:t xml:space="preserve">о в силу через три месяца </w:t>
      </w:r>
      <w:r>
        <w:lastRenderedPageBreak/>
        <w:t xml:space="preserve">после начала финансового года, финансовый орган организует исполнение бюджета при соблюдении условий, определенных </w:t>
      </w:r>
      <w:hyperlink w:anchor="P549" w:tooltip="1. В случае если решение о бюджете муниципального округа не вступило в силу с начала текущего финансового года:">
        <w:r>
          <w:rPr>
            <w:color w:val="0000FF"/>
          </w:rPr>
          <w:t>пунктом 1</w:t>
        </w:r>
      </w:hyperlink>
      <w:r>
        <w:t xml:space="preserve"> настоящей статьи.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При этом финансовый орган не имеет права: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- доводить лимиты бюджетных обязательств и бюджетные ассигнования на бюджетные инвестиции и субсидии юридическим и физическим лицам, установленные настоящим По</w:t>
      </w:r>
      <w:r>
        <w:t>ложением;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- предоставлять бюджетные кредиты;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- осуществлять заимствования в размере более одной восьмой объема заимствований предыдущего финансового года в расчете на квартал;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- формировать резервные фонды.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 xml:space="preserve">3. Указанные в </w:t>
      </w:r>
      <w:hyperlink w:anchor="P549" w:tooltip="1. В случае если решение о бюджете муниципального округа не вступило в силу с начала текущего финансового года:">
        <w:r>
          <w:rPr>
            <w:color w:val="0000FF"/>
          </w:rPr>
          <w:t>пунктах 1</w:t>
        </w:r>
      </w:hyperlink>
      <w:r>
        <w:t xml:space="preserve"> и </w:t>
      </w:r>
      <w:hyperlink w:anchor="P552" w:tooltip="2. Если решение о бюджете муниципального округа не вступило в силу через три месяца после начала финансового года, финансовый орган организует исполнение бюджета при соблюдении условий, определенных пунктом 1 настоящей статьи.">
        <w:r>
          <w:rPr>
            <w:color w:val="0000FF"/>
          </w:rPr>
          <w:t>2</w:t>
        </w:r>
      </w:hyperlink>
      <w:r>
        <w:t xml:space="preserve"> настоящей статьи ограничения не распространяются на расходы, связанные с выполнением публичных нормативных обязательств, обслуживание</w:t>
      </w:r>
      <w:r>
        <w:t>м и погашением муниципального долга.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Title0"/>
        <w:ind w:firstLine="540"/>
        <w:jc w:val="both"/>
        <w:outlineLvl w:val="2"/>
      </w:pPr>
      <w:r>
        <w:t>Статья 42. Внесение изменений в решение о бюджете муниципального округа по окончании периода временного управления бюджетом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Normal0"/>
        <w:ind w:firstLine="540"/>
        <w:jc w:val="both"/>
      </w:pPr>
      <w:r>
        <w:t>1. Если решение о бюджете муниципального округа вступает в силу после начала текущего финансо</w:t>
      </w:r>
      <w:r>
        <w:t xml:space="preserve">вого года и исполнение бюджета до дня вступления в силу указанного решения осуществляется в соответствии со </w:t>
      </w:r>
      <w:hyperlink w:anchor="P516" w:tooltip="Статья 37. Порядок рассмотрения и принятия проекта решения о бюджете муниципального округа во втором чтении">
        <w:r>
          <w:rPr>
            <w:color w:val="0000FF"/>
          </w:rPr>
          <w:t>статьей 37</w:t>
        </w:r>
      </w:hyperlink>
      <w:r>
        <w:t xml:space="preserve"> настоящего Положения, в течение одного месяца со дня вступления в силу указанного решения Администрация муниципального округа представляет на рассмотрение и утверждение Думы муниципального округа проект решения о внесении изменений в решение о бюджете мун</w:t>
      </w:r>
      <w:r>
        <w:t>иципального округа, уточняющего показатели бюджета с учетом исполнения бюджета за период временного управления бюджетом.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2. Указанный проект решения рассматривается и утверждается Думой муниципального округа в срок, не превышающий 15 календарных дней со дн</w:t>
      </w:r>
      <w:r>
        <w:t>я его представления.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Title0"/>
        <w:ind w:firstLine="540"/>
        <w:jc w:val="both"/>
        <w:outlineLvl w:val="2"/>
      </w:pPr>
      <w:r>
        <w:t>Статья 43. Внесение изменений в решение о бюджете муниципального округа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Normal0"/>
        <w:ind w:firstLine="540"/>
        <w:jc w:val="both"/>
      </w:pPr>
      <w:r>
        <w:t>1. Основаниями для внесения в Думу муниципального округа проекта решения о внесении изменений в решение о бюджете муниципального округа являются: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1) изменение де</w:t>
      </w:r>
      <w:r>
        <w:t>йствующего законодательства Российской Федерации, Свердловской области, а также нормативно-правовых актов муниципального округа;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2) снижение (рост) ожидаемых поступлений доходов бюджета муниципального округа;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3) увеличение (уменьшение) бюджетных ассигнован</w:t>
      </w:r>
      <w:r>
        <w:t>ий на исполнение принятых расходных обязательств муниципального округа и (или) выделение бюджетных ассигнований на вновь принимаемые расходные обязательства;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lastRenderedPageBreak/>
        <w:t>4) иные основания, соответствующие действующему законодательству.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2. Проект решения о внесении изм</w:t>
      </w:r>
      <w:r>
        <w:t>енений в решение о бюджете муниципального округа вместе с пояснительной запиской вносится одновременно в Думу муниципального округа и контрольно-счетный орган.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В течение 3 рабочих дней: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- контрольно-счетный орган проводит экспертизу проекта решения о внесении изменений и дополнений в решение о бюджете муниципального округа и направляет заключение в Думу муниципального округа и финансовый орган;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- комиссия Думы муниципального округа по эко</w:t>
      </w:r>
      <w:r>
        <w:t>номической политике, бюджету и налогам рассматривает проект решения о внесении изменений и дополнений в решение Думы муниципального округа о бюджете муниципального округа.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3. Проект решения о внесении изменений в решение о бюджете муниципального округа рас</w:t>
      </w:r>
      <w:r>
        <w:t>сматривается в одном чтении.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4. При рассмотрении проекта решения о внесении изменений в решение о бюджете муниципального округа на заседании Думы муниципального округа заслушивают доклад Администрации муниципального округа и (или) финансового органа, содоклад председателя комиссии Дум</w:t>
      </w:r>
      <w:r>
        <w:t>ы муниципального округа по экономической политике, бюджету и налогам и заключение председателя контрольно-счетного органа.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5. По результатам рассмотрения проекта решения о внесении изменений и дополнений в решение о бюджете муниципального округа Дума муниц</w:t>
      </w:r>
      <w:r>
        <w:t>ипального округа принимает одно из следующих решений: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1) утвердить указанный проект;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2) отклонить указанный проект с направлением его на доработку.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 xml:space="preserve">6. В случае отклонения проекта решения о внесении изменений и дополнений в решение о бюджете муниципального </w:t>
      </w:r>
      <w:r>
        <w:t>округа и направления его на доработку Дума муниципального округа рассматривает проект решения о внесении изменений и дополнений в решение о бюджете муниципального округа с доработками в течение 5 дней со дня внесения его на рассмотрение.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Title0"/>
        <w:jc w:val="center"/>
        <w:outlineLvl w:val="1"/>
      </w:pPr>
      <w:r>
        <w:t>Глава 5. ИСПОЛНЕН</w:t>
      </w:r>
      <w:r>
        <w:t>ИЕ БЮДЖЕТА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Title0"/>
        <w:ind w:firstLine="540"/>
        <w:jc w:val="both"/>
        <w:outlineLvl w:val="2"/>
      </w:pPr>
      <w:r>
        <w:t>Статья 44. Основы исполнения бюджета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Normal0"/>
        <w:ind w:firstLine="540"/>
        <w:jc w:val="both"/>
      </w:pPr>
      <w:r>
        <w:t>1. Исполнение бюджета муниципального округа обеспечивается Администрацией муниципального округа.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2. Организация исполнения бюджета муниципального округа возлагается на финансовый орган.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lastRenderedPageBreak/>
        <w:t>3. Исполнение бюджет</w:t>
      </w:r>
      <w:r>
        <w:t>а организуется на основе сводной бюджетной росписи и кассового плана.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Title0"/>
        <w:ind w:firstLine="540"/>
        <w:jc w:val="both"/>
        <w:outlineLvl w:val="2"/>
      </w:pPr>
      <w:r>
        <w:t>Статья 45. Сводная бюджетная роспись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Normal0"/>
        <w:ind w:firstLine="540"/>
        <w:jc w:val="both"/>
      </w:pPr>
      <w:r>
        <w:t>1. Порядок составления и ведения сводной бюджетной росписи устанавливается финансовым органом. Утверждение сводной бюджетной росписи и внесение изм</w:t>
      </w:r>
      <w:r>
        <w:t>енений в нее осуществляется руководителем финансового органа.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2. Утвержденные показатели сводной бюджетной росписи должны соответствовать решению о бюджете муниципального округа.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3. В случае принятия решения о внесении изменений в решение о бюджете муницип</w:t>
      </w:r>
      <w:r>
        <w:t>ального округа руководитель финансового органа утверждает соответствующие изменения в сводную бюджетную роспись. В сводную бюджетную роспись могут быть внесены изменения в соответствии с решениями руководителя финансового органа без внесения изменений в ре</w:t>
      </w:r>
      <w:r>
        <w:t xml:space="preserve">шение о бюджете муниципального округа в случаях, определенных </w:t>
      </w:r>
      <w:hyperlink r:id="rId56" w:tooltip="&quot;Бюджетный кодекс Российской Федерации&quot; от 31.07.1998 N 145-ФЗ (ред. от 28.12.2025, с изм. от 31.03.2026) {КонсультантПлюс}">
        <w:r>
          <w:rPr>
            <w:color w:val="0000FF"/>
          </w:rPr>
          <w:t>пунктом 3 статьи 217</w:t>
        </w:r>
      </w:hyperlink>
      <w:r>
        <w:t xml:space="preserve"> Бюджетного кодекса Российской Федерации и решением о бюджете муниципального округа.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4. При изменении показателей сводной бюджетной росписи по расходам, утвержденным в соответствии с ведо</w:t>
      </w:r>
      <w:r>
        <w:t>мственной структурой расходов, уменьшение бюджетных ассигнований, предусмотренных на исполнение публичных нормативных обязательств и обслуживание муниципального долга, для увеличения иных бюджетных ассигнований без внесения изменений в решение о бюджете не</w:t>
      </w:r>
      <w:r>
        <w:t xml:space="preserve"> допускается.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 xml:space="preserve">5. Утвержденные показатели сводной бюджетной росписи по расходам доводятся до главных распорядителей бюджетных средств до начала очередного финансового года, за исключением случаев, предусмотренных </w:t>
      </w:r>
      <w:hyperlink r:id="rId57" w:tooltip="&quot;Бюджетный кодекс Российской Федерации&quot; от 31.07.1998 N 145-ФЗ (ред. от 28.12.2025, с изм. от 31.03.2026) {КонсультантПлюс}">
        <w:r>
          <w:rPr>
            <w:color w:val="0000FF"/>
          </w:rPr>
          <w:t>статьями 190</w:t>
        </w:r>
      </w:hyperlink>
      <w:r>
        <w:t xml:space="preserve"> </w:t>
      </w:r>
      <w:r>
        <w:t xml:space="preserve">и </w:t>
      </w:r>
      <w:hyperlink r:id="rId58" w:tooltip="&quot;Бюджетный кодекс Российской Федерации&quot; от 31.07.1998 N 145-ФЗ (ред. от 28.12.2025, с изм. от 31.03.2026) {КонсультантПлюс}">
        <w:r>
          <w:rPr>
            <w:color w:val="0000FF"/>
          </w:rPr>
          <w:t>191</w:t>
        </w:r>
      </w:hyperlink>
      <w:r>
        <w:t xml:space="preserve"> Бюджетн</w:t>
      </w:r>
      <w:r>
        <w:t xml:space="preserve">ого кодекса Российской Федерации и </w:t>
      </w:r>
      <w:hyperlink w:anchor="P516" w:tooltip="Статья 37. Порядок рассмотрения и принятия проекта решения о бюджете муниципального округа во втором чтении">
        <w:r>
          <w:rPr>
            <w:color w:val="0000FF"/>
          </w:rPr>
          <w:t>статьями 37</w:t>
        </w:r>
      </w:hyperlink>
      <w:r>
        <w:t xml:space="preserve"> и </w:t>
      </w:r>
      <w:hyperlink w:anchor="P525" w:tooltip="Статья 38. Отклонение проекта решения о бюджете муниципального округа">
        <w:r>
          <w:rPr>
            <w:color w:val="0000FF"/>
          </w:rPr>
          <w:t>38</w:t>
        </w:r>
      </w:hyperlink>
      <w:r>
        <w:t xml:space="preserve"> настоящего Положения.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Title0"/>
        <w:ind w:firstLine="540"/>
        <w:jc w:val="both"/>
        <w:outlineLvl w:val="2"/>
      </w:pPr>
      <w:r>
        <w:t>Статья 46. Кассовый план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Normal0"/>
        <w:ind w:firstLine="540"/>
        <w:jc w:val="both"/>
      </w:pPr>
      <w:r>
        <w:t>1. Под кассовым планом понимается прогноз поступлений в бюджет и перечислений из бюджета в текущем финансовом году в целях определения прогнозного состояния единого счета бю</w:t>
      </w:r>
      <w:r>
        <w:t>джета, включая временный кассовый разрыв и объем временно свободных средств.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2. Порядок составления и ведения кассового плана, в том числе состав и сроки представления главными распорядителями средств бюджета муниципального округа, главными администраторам</w:t>
      </w:r>
      <w:r>
        <w:t>и доходов бюджета муниципального округа, главными администраторами источников финансирования дефицита бюджета муниципального округа в финансовый орган сведений, необходимых для составления и ведения кассового плана, устанавливается финансовым органом.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3. С</w:t>
      </w:r>
      <w:r>
        <w:t>оставление и ведение кассового плана осуществляется финансовым органом.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Title0"/>
        <w:ind w:firstLine="540"/>
        <w:jc w:val="both"/>
        <w:outlineLvl w:val="2"/>
      </w:pPr>
      <w:r>
        <w:t>Статья 47. Исполнение бюджета муниципального округа по доходам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Normal0"/>
        <w:ind w:firstLine="540"/>
        <w:jc w:val="both"/>
      </w:pPr>
      <w:r>
        <w:t>Исполнение бюджета муниципального округа по доходам предусматривает: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lastRenderedPageBreak/>
        <w:t>1) зачисление на единый счет бюджета муниципальног</w:t>
      </w:r>
      <w:r>
        <w:t xml:space="preserve">о округа доходов от распределения налогов, сборов и иных поступлений в бюджетную систему Российской Федерации, распределяемых по нормативам, действующим в текущем финансовом году, установленных налоговым и бюджетным законодательством, и иных поступлений в </w:t>
      </w:r>
      <w:r>
        <w:t>бюджет;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2) перечисление излишне распределенных сумм, возврат излишне уплаченных или излишне взысканных сумм, а также сумм процентов за несвоевременное осуществление такого возврата и процентов, начисленных на излишне взысканные суммы;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3) зачет излишне упла</w:t>
      </w:r>
      <w:r>
        <w:t>ченных или излишне взысканных сумм в соответствии с законодательством Российской Федерации о налогах и сборах;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4) уточнение администратором доходов бюджета муниципального округа платежей в бюджет муниципального округа.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Title0"/>
        <w:ind w:firstLine="540"/>
        <w:jc w:val="both"/>
        <w:outlineLvl w:val="2"/>
      </w:pPr>
      <w:r>
        <w:t>Статья 48. Исполнение бюджета муници</w:t>
      </w:r>
      <w:r>
        <w:t>пального округа по расходам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Normal0"/>
        <w:ind w:firstLine="540"/>
        <w:jc w:val="both"/>
      </w:pPr>
      <w:bookmarkStart w:id="10" w:name="P615"/>
      <w:bookmarkEnd w:id="10"/>
      <w:r>
        <w:t xml:space="preserve">1. Исполнение бюджета муниципального округа по расходам осуществляется в порядке, установленном финансовым органом с соблюдением требований Бюджетного </w:t>
      </w:r>
      <w:hyperlink r:id="rId59" w:tooltip="&quot;Бюджетный кодекс Российской Федерации&quot; от 31.07.1998 N 145-ФЗ (ред. от 28.12.2025, с изм. от 31.03.2026) {КонсультантПлюс}">
        <w:r>
          <w:rPr>
            <w:color w:val="0000FF"/>
          </w:rPr>
          <w:t>кодекса</w:t>
        </w:r>
      </w:hyperlink>
      <w:r>
        <w:t xml:space="preserve"> Российской Федерации и настоящего Положения.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2. Исполнение бюджета муниципального округа по расходам</w:t>
      </w:r>
      <w:r>
        <w:t xml:space="preserve"> предусматривает: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1) принятие и учет бюджетных и денежных обязательств;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2) подтверждение денежных обязательств;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3) санкционирование оплаты денежных обязательств;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4) подтверждение исполнения денежных обязательств.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 xml:space="preserve">3. Финансовый орган при постановке на учет бюджетных и денежных обязательств, санкционировании оплаты денежных обязательств осуществляет в соответствии с установленным финансовым органом порядком, предусмотренным </w:t>
      </w:r>
      <w:hyperlink w:anchor="P615" w:tooltip="1. Исполнение бюджета муниципального округа по расходам осуществляется в порядке, установленном финансовым органом с соблюдением требований Бюджетного кодекса Российской Федерации и настоящего Положения.">
        <w:r>
          <w:rPr>
            <w:color w:val="0000FF"/>
          </w:rPr>
          <w:t>пунктом 1</w:t>
        </w:r>
      </w:hyperlink>
      <w:r>
        <w:t xml:space="preserve"> настоящей статьи.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Оплата денежных обязательств (за исключением денежных обязательств по публичным нормативным обязательствам) осуществляется в пределах доведенных до получателя бюджетных средств лимитов бюджетных обязательств.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Оплата денежных обязательств по публичным норма</w:t>
      </w:r>
      <w:r>
        <w:t>тивным обязательствам может осуществляться в пределах доведенных до получателя бюджетных средств бюджетных ассигнований.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Подтверждение исполнения денежных обязательств осуществляется на основании распоряжений, подтверждающих списание денежных средств с еди</w:t>
      </w:r>
      <w:r>
        <w:t>ного счета бюджета муниципального округа в пользу физических или юридических лиц, бюджетов бюджетной системы Российской Федерации, субъектов международного права, а также проверки иных документов, подтверждающих проведение неденежных операций по исполнению</w:t>
      </w:r>
      <w:r>
        <w:t xml:space="preserve"> денежных </w:t>
      </w:r>
      <w:r>
        <w:lastRenderedPageBreak/>
        <w:t>обязательств получателей бюджетных средств.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Title0"/>
        <w:ind w:firstLine="540"/>
        <w:jc w:val="both"/>
        <w:outlineLvl w:val="2"/>
      </w:pPr>
      <w:r>
        <w:t>Статья 49. Бюджетная роспись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Normal0"/>
        <w:ind w:firstLine="540"/>
        <w:jc w:val="both"/>
      </w:pPr>
      <w:r>
        <w:t>1. Порядок составления и ведения бюджетных росписей главных распорядителей (распорядителей) бюджетных средств, включая внесение изменений в них, устанавливается финансовым</w:t>
      </w:r>
      <w:r>
        <w:t xml:space="preserve"> органом.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Бюджетные росписи главных распорядителей бюджетных средств составляются в соответствии с бюджетными ассигнованиями, утвержденными сводной бюджетной росписью, и утвержденными финансовым органом лимитами бюджетных обязательств.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Бюджетные росписи ра</w:t>
      </w:r>
      <w:r>
        <w:t>спорядителей бюджетных средств составляются в соответствии с бюджетными ассигнованиями и доведенными им лимитами бюджетных обязательств.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2. Утверждение бюджетной росписи и внесение изменений в нее осуществляются главным распорядителем (распорядителем) бюдж</w:t>
      </w:r>
      <w:r>
        <w:t>етных средств.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 xml:space="preserve">Показатели бюджетной росписи по расходам доводятся до подведомственных распорядителей и (или) получателей бюджетных средств до начала очередного финансового года, за исключением случаев, предусмотренных Бюджетным </w:t>
      </w:r>
      <w:hyperlink r:id="rId60" w:tooltip="&quot;Бюджетный кодекс Российской Федерации&quot; от 31.07.1998 N 145-ФЗ (ред. от 28.12.2025, с изм. от 31.03.2026) {КонсультантПлюс}">
        <w:r>
          <w:rPr>
            <w:color w:val="0000FF"/>
          </w:rPr>
          <w:t>кодексом</w:t>
        </w:r>
      </w:hyperlink>
      <w:r>
        <w:t xml:space="preserve"> Российской Федерации.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3. Порядок составления и веде</w:t>
      </w:r>
      <w:r>
        <w:t>ния бюджетных росписей может устанавливать право или обязанность главного распорядителя (распорядителя) бюджетных средств осуществлять детализацию утверждаемых бюджетной росписью показателей по кодам элементов (подгрупп и элементов) видов расходов, а также</w:t>
      </w:r>
      <w:r>
        <w:t xml:space="preserve"> кодам классификации операций сектора государственного управления.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4. Изменение показателей, утвержденных бюджетной росписью по расходам главного распорядителя бюджетных средств, в соответствии с показателями сводной бюджетной росписи, без внесения соответ</w:t>
      </w:r>
      <w:r>
        <w:t>ствующих изменений в сводную бюджетную роспись не допускается.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Изменение показателей, утвержденных бюджетной росписью по расходам распорядителя бюджетных средств, в соответствии с показателями бюджетной росписи главного распорядителя бюджетных средств, без</w:t>
      </w:r>
      <w:r>
        <w:t xml:space="preserve"> внесения соответствующих изменений в бюджетную роспись главного распорядителя бюджетных средств не допускается.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Title0"/>
        <w:ind w:firstLine="540"/>
        <w:jc w:val="both"/>
        <w:outlineLvl w:val="2"/>
      </w:pPr>
      <w:r>
        <w:t>Статья 50. Исполнение бюджета муниципального округа по источникам финансирования дефицита бюджета муниципального округа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Normal0"/>
        <w:ind w:firstLine="540"/>
        <w:jc w:val="both"/>
      </w:pPr>
      <w:r>
        <w:t>1. Исполнение бюджета</w:t>
      </w:r>
      <w:r>
        <w:t xml:space="preserve"> по источникам финансирования дефицита бюджета осуществляется главными администраторами, администраторами источников финансирования дефицита бюджета в соответствии со сводной бюджетной росписью, за исключением операций по управлению остатками средств на ед</w:t>
      </w:r>
      <w:r>
        <w:t xml:space="preserve">ином счете бюджета, в порядке, установленном финансовым органом в соответствии с положениями Бюджетного </w:t>
      </w:r>
      <w:hyperlink r:id="rId61" w:tooltip="&quot;Бюджетный кодекс Российской Федерации&quot; от 31.07.1998 N 145-ФЗ (ред. от 28.12.2025, с изм. от 31.03.2026) {КонсультантПлюс}">
        <w:r>
          <w:rPr>
            <w:color w:val="0000FF"/>
          </w:rPr>
          <w:t>кодекса</w:t>
        </w:r>
      </w:hyperlink>
      <w:r>
        <w:t xml:space="preserve"> Российской Федерации и настоящего Положения.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 xml:space="preserve">2. Санкционирование оплаты денежных обязательств, подлежащих исполнению за счет </w:t>
      </w:r>
      <w:r>
        <w:lastRenderedPageBreak/>
        <w:t>бюджетных ассигнований по источникам финансирования</w:t>
      </w:r>
      <w:r>
        <w:t xml:space="preserve"> дефицита бюджета, осуществляется в порядке, установленном финансовым органом.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Title0"/>
        <w:ind w:firstLine="540"/>
        <w:jc w:val="both"/>
        <w:outlineLvl w:val="2"/>
      </w:pPr>
      <w:r>
        <w:t>Статья 51. Лицевые счета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Normal0"/>
        <w:ind w:firstLine="540"/>
        <w:jc w:val="both"/>
      </w:pPr>
      <w:r>
        <w:t>1. Учет операций администраторов доходов бюджетов производится на лицевых счетах, открываемых им в Федеральном казначействе.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2. Учет операций по испол</w:t>
      </w:r>
      <w:r>
        <w:t xml:space="preserve">нению бюджета муниципального округа производится на лицевых счетах, открываемых в финансовом органе, открываемых финансовому органу в Федеральном казначействе, за исключением случаев, установленных Бюджетным </w:t>
      </w:r>
      <w:hyperlink r:id="rId62" w:tooltip="&quot;Бюджетный кодекс Российской Федерации&quot; от 31.07.1998 N 145-ФЗ (ред. от 28.12.2025, с изм. от 31.03.2026) {КонсультантПлюс}">
        <w:r>
          <w:rPr>
            <w:color w:val="0000FF"/>
          </w:rPr>
          <w:t>кодексом</w:t>
        </w:r>
      </w:hyperlink>
      <w:r>
        <w:t xml:space="preserve"> Российской Федерации.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3. Учет операций со средствами, поступающими в со</w:t>
      </w:r>
      <w:r>
        <w:t>ответствии с законодательством Российской Федерации во временное распоряжение получателей бюджета муниципального округа и подлежащими возврату или перечислению в случаях и порядке, устанавливаемых Правительством Российской Федерации, производится на лицевы</w:t>
      </w:r>
      <w:r>
        <w:t>х счетах, открываемых им в финансовом органе.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4. Учет операций со средствами муниципальных бюджетных и автономных учреждений производится на лицевых счетах, открываемых им в финансовом органе, за исключением случаев, установленных федеральными законами.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5. Учет операций со средствами получателей средств из бюджета, источником финансового обеспечения которых являются средства, предоставленные из бюджета муниципального округа, производится на лицевых счетах, открываемых им в финансовом органе, в случаях, ус</w:t>
      </w:r>
      <w:r>
        <w:t>тановленных федеральными законами.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 xml:space="preserve">6. Учет операций со средствами участников казначейского сопровождения, источником финансового обеспечения которых являются средства, указанные в </w:t>
      </w:r>
      <w:hyperlink r:id="rId63" w:tooltip="&quot;Бюджетный кодекс Российской Федерации&quot; от 31.07.1998 N 145-ФЗ (ред. от 28.12.2025, с изм. от 31.03.2026) {КонсультантПлюс}">
        <w:r>
          <w:rPr>
            <w:color w:val="0000FF"/>
          </w:rPr>
          <w:t>статье 242.26</w:t>
        </w:r>
      </w:hyperlink>
      <w:r>
        <w:t xml:space="preserve"> Бюджетного кодекса Российской Федерации, производится на лицевых счетах, от</w:t>
      </w:r>
      <w:r>
        <w:t>крываемых им в финансовом органе, в случаях, установленных федеральными законами.</w:t>
      </w:r>
    </w:p>
    <w:p w:rsidR="001B3209" w:rsidRDefault="00503B42">
      <w:pPr>
        <w:pStyle w:val="ConsPlusNormal0"/>
        <w:spacing w:before="240"/>
        <w:ind w:firstLine="540"/>
        <w:jc w:val="both"/>
      </w:pPr>
      <w:bookmarkStart w:id="11" w:name="P650"/>
      <w:bookmarkEnd w:id="11"/>
      <w:r>
        <w:t>7. Лицевые счета, указанные в настоящей статье, открываются участникам бюджетного процесса, бюджетным и автономным учреждениям, получателям средств из бюджета, участникам каз</w:t>
      </w:r>
      <w:r>
        <w:t>начейского сопровождения после включения сведений о них в реестр участников бюджетного процесса, а также юридических лиц, не являющихся участниками бюджетного процесса.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 xml:space="preserve">Требования, предусмотренные </w:t>
      </w:r>
      <w:hyperlink w:anchor="P650" w:tooltip="7. Лицевые счета, указанные в настоящей статье, открываются участникам бюджетного процесса, бюджетным и автономным учреждениям, получателям средств из бюджета, участникам казначейского сопровождения после включения сведений о них в реестр участников бюджетного">
        <w:r>
          <w:rPr>
            <w:color w:val="0000FF"/>
          </w:rPr>
          <w:t>абзацем первым</w:t>
        </w:r>
      </w:hyperlink>
      <w:r>
        <w:t xml:space="preserve"> настоящег</w:t>
      </w:r>
      <w:r>
        <w:t>о пункта, не применяются к участникам казначейского сопровождения, являющимся индивидуальными предпринимателями и физическими лицами - производителями товаров, работ, услуг.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8. Открытие и ведение лицевых счетов в финансовом органе осуществляется в порядке,</w:t>
      </w:r>
      <w:r>
        <w:t xml:space="preserve"> установленном финансовым органом в соответствии с общими требованиями, установленными Федеральным казначейством.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 xml:space="preserve">Лицевые счета, указанные в настоящей статье, открываются к соответствующим видам казначейских счетов, определенным </w:t>
      </w:r>
      <w:hyperlink r:id="rId64" w:tooltip="&quot;Бюджетный кодекс Российской Федерации&quot; от 31.07.1998 N 145-ФЗ (ред. от 28.12.2025, с изм. от 31.03.2026) {КонсультантПлюс}">
        <w:r>
          <w:rPr>
            <w:color w:val="0000FF"/>
          </w:rPr>
          <w:t>статьей 242.14</w:t>
        </w:r>
      </w:hyperlink>
      <w:r>
        <w:t xml:space="preserve"> Бюджетного кодекса Россий</w:t>
      </w:r>
      <w:r>
        <w:t>ской Федерации.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Title0"/>
        <w:ind w:firstLine="540"/>
        <w:jc w:val="both"/>
        <w:outlineLvl w:val="2"/>
      </w:pPr>
      <w:bookmarkStart w:id="12" w:name="P655"/>
      <w:bookmarkEnd w:id="12"/>
      <w:r>
        <w:t>Статья 52. Бюджетная смета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Normal0"/>
        <w:ind w:firstLine="540"/>
        <w:jc w:val="both"/>
      </w:pPr>
      <w:r>
        <w:t>1. Бюджетная смета казенного учреждения составляется, утверждается и ведется в порядке, определенном главным распорядителем бюджетных средств, в ведении которого находится казенное учреждение, в соответствии с общими требованиями, установленными Министерст</w:t>
      </w:r>
      <w:r>
        <w:t>вом финансов Российской Федерации.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Бюджетная смета казенного учреждения, являющегося органом местного самоуправления, осуществляющим бюджетные полномочия главного распорядителя бюджетных средств, утверждается руководителем этого органа или иным лицом, упол</w:t>
      </w:r>
      <w:r>
        <w:t>номоченным действовать в установленном законодательством Российской Федерации порядке от имени этого органа.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2. Утвержденные показатели бюджетной сметы казенного учреждения должны соответствовать доведенным до него лимитам бюджетных обязательств на приняти</w:t>
      </w:r>
      <w:r>
        <w:t>е и (или) исполнение бюджетных обязательств по обеспечению выполнения функций казенного учреждения.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Бюджетная смета казенного учреждения составляется с учетом объемов финансового обеспечения для осуществления закупок товаров, работ, услуг для обеспечения м</w:t>
      </w:r>
      <w:r>
        <w:t>униципальных нужд, предусмотренных при формировании планов-графиков закупок товаров, работ, услуг для обеспечения муниципальных нужд, утверждаемых в пределах лимитов бюджетных обязательств на принятие и (или) исполнение бюджетных обязательств на закупку то</w:t>
      </w:r>
      <w:r>
        <w:t>варов, работ, услуг для обеспечения муниципальных нужд.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В бюджетной смете казенного учреждения дополнительно должны утверждаться иные показатели, предусмотренные порядком составления и ведения бюджетной сметы казенного учреждения.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Показатели бюджетной смет</w:t>
      </w:r>
      <w:r>
        <w:t>ы казенного учреждения, руководитель которого наделен правом ее утверждения в соответствии с порядком утверждения бюджетной сметы казенного учреждения, могут быть детализированы по кодам элементов (подгрупп и элементов) видов расходов, а также по кодам ста</w:t>
      </w:r>
      <w:r>
        <w:t>тей (подстатей) соответствующих групп (статей) классификации операций сектора государственного управления в пределах доведенных лимитов бюджетных обязательств.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Title0"/>
        <w:ind w:firstLine="540"/>
        <w:jc w:val="both"/>
        <w:outlineLvl w:val="2"/>
      </w:pPr>
      <w:r>
        <w:t>Статья 53. Предельные объемы финансирования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Normal0"/>
        <w:ind w:firstLine="540"/>
        <w:jc w:val="both"/>
      </w:pPr>
      <w:r>
        <w:t>1. В случае и порядке, установленных финансовым ор</w:t>
      </w:r>
      <w:r>
        <w:t>ганом, при организации исполнения бюджета муниципального округа по расходам, могут предусматриваться утверждение и доведение до главных распорядителей, распорядителей и получателей бюджетных средств предельного объема оплаты денежных обязательств в соответ</w:t>
      </w:r>
      <w:r>
        <w:t>ствующем периоде текущего финансового года (предельные объемы финансирования).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2. Предельные объемы финансирования устанавливаются в целом в отношении главного распорядителя, распорядителя и получателя бюджетных средств помесячно или поквартально либо нара</w:t>
      </w:r>
      <w:r>
        <w:t>стающим итогом с начала текущего финансового года на основе заявок на финансирование главных распорядителей, распорядителей и получателей бюджетных средств.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Title0"/>
        <w:ind w:firstLine="540"/>
        <w:jc w:val="both"/>
        <w:outlineLvl w:val="2"/>
      </w:pPr>
      <w:r>
        <w:lastRenderedPageBreak/>
        <w:t>Статья 54. Использование доходов, фактически полученных при исполнении бюджета муниципального окру</w:t>
      </w:r>
      <w:r>
        <w:t>га сверх утвержденных решением о бюджете муниципального округа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Normal0"/>
        <w:ind w:firstLine="540"/>
        <w:jc w:val="both"/>
      </w:pPr>
      <w:r>
        <w:t>Доходы, фактически полученные при исполнении бюджета муниципального округа сверх утвержденных решением о бюджете муниципального округа общего объема доходов, могут направляться финансовым орга</w:t>
      </w:r>
      <w:r>
        <w:t>ном без внесения изменений в решение о бюджете муниципального округа на текущий финансовый год на замещение муниципальных заимствований, погашение муниципального долга, а также на исполнение публичных нормативных обязательств муниципального округа, в случа</w:t>
      </w:r>
      <w:r>
        <w:t>е недостаточности предусмотренных на их исполнение бюджетных ассигнований.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 xml:space="preserve">Субсидии, субвенции, иные межбюджетные трансферты, имеющие целевое назначение (в случае получения уведомления об их предоставлении), в том числе поступающие в бюджет в порядке, установленном </w:t>
      </w:r>
      <w:hyperlink r:id="rId65" w:tooltip="&quot;Бюджетный кодекс Российской Федерации&quot; от 31.07.1998 N 145-ФЗ (ред. от 28.12.2025, с изм. от 31.03.2026) {КонсультантПлюс}">
        <w:r>
          <w:rPr>
            <w:color w:val="0000FF"/>
          </w:rPr>
          <w:t>пунктом 5 статьи 242</w:t>
        </w:r>
      </w:hyperlink>
      <w:r>
        <w:t xml:space="preserve"> Бюджетного кодекса Российской Федерации, а также безвозме</w:t>
      </w:r>
      <w:r>
        <w:t xml:space="preserve">здные поступления от физических и юридических лиц, фактически полученные при исполнении бюджета сверх утвержденных решением о бюджете доходов, направляются на увеличение расходов бюджета, соответствующих целям предоставления указанных средств, с внесением </w:t>
      </w:r>
      <w:r>
        <w:t>изменений в сводную бюджетную роспись без внесения изменений в решение о бюджете на текущий финансовый год (текущий финансовый год и плановый период).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Title0"/>
        <w:ind w:firstLine="540"/>
        <w:jc w:val="both"/>
        <w:outlineLvl w:val="2"/>
      </w:pPr>
      <w:r>
        <w:t>Статья 55. Осуществление расходов, не предусмотренных бюджетом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Normal0"/>
        <w:ind w:firstLine="540"/>
        <w:jc w:val="both"/>
      </w:pPr>
      <w:r>
        <w:t>1. Если принимается нормативный правовой</w:t>
      </w:r>
      <w:r>
        <w:t xml:space="preserve"> акт муниципального округа, предусматривающий увеличение расходных обязательств по существующим видам расходных обязательств или введение новых видов расходных обязательств, указанный нормативный правовой акт должен содержать нормы, определяющие источники </w:t>
      </w:r>
      <w:r>
        <w:t>и порядок исполнения новых видов расходных обязательств.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2. Выделение бюджетных ассигнований главным распорядителям средств бюджета муниципального округа на принятие новых видов расходных обязательств или увеличение бюджетных ассигнований на исполнение сущ</w:t>
      </w:r>
      <w:r>
        <w:t>ествующих видов расходных обязательств может осуществляться при наличии соответствующих источников дополнительных поступлений в бюджет и (или) при сокращении бюджетных ассигнований по отдельным статьям расходов бюджета муниципального округа соответствующем</w:t>
      </w:r>
      <w:r>
        <w:t>у главному распорядителю бюджетных средств.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Title0"/>
        <w:ind w:firstLine="540"/>
        <w:jc w:val="both"/>
        <w:outlineLvl w:val="2"/>
      </w:pPr>
      <w:r>
        <w:t>Статья 56. Завершение текущего финансового года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Normal0"/>
        <w:ind w:firstLine="540"/>
        <w:jc w:val="both"/>
      </w:pPr>
      <w:r>
        <w:t xml:space="preserve">1. Операции по исполнению бюджета муниципального округа завершаются 31 декабря, за исключением операций, указанных в </w:t>
      </w:r>
      <w:hyperlink r:id="rId66" w:tooltip="&quot;Бюджетный кодекс Российской Федерации&quot; от 31.07.1998 N 145-ФЗ (ред. от 28.12.2025, с изм. от 31.03.2026) {КонсультантПлюс}">
        <w:r>
          <w:rPr>
            <w:color w:val="0000FF"/>
          </w:rPr>
          <w:t>пункте 2 статьи 242</w:t>
        </w:r>
      </w:hyperlink>
      <w:r>
        <w:t xml:space="preserve"> Бюджетного кодекса Российской Федераци</w:t>
      </w:r>
      <w:r>
        <w:t>и.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 xml:space="preserve">Завершение операций по исполнению бюджета муниципального округа в текущем финансовом году осуществляется в порядке, установленном финансовым органом в соответствии с требованиями Бюджетного </w:t>
      </w:r>
      <w:hyperlink r:id="rId67" w:tooltip="&quot;Бюджетный кодекс Российской Федерации&quot; от 31.07.1998 N 145-ФЗ (ред. от 28.12.2025, с изм. от 31.03.2026) {КонсультантПлюс}">
        <w:r>
          <w:rPr>
            <w:color w:val="0000FF"/>
          </w:rPr>
          <w:t>кодекса</w:t>
        </w:r>
      </w:hyperlink>
      <w:r>
        <w:t xml:space="preserve"> Российской Федерации.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lastRenderedPageBreak/>
        <w:t>2. Бюджетные ассигнования, лимиты бюджетных обязательств и предел</w:t>
      </w:r>
      <w:r>
        <w:t>ьные объемы финансирования текущего финансового года прекращают свое действие 31 декабря.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До последнего рабочего дня текущего финансового года включительно финансовый орган обязан оплатить санкционированные к оплате в установленном порядке бюджетные обязат</w:t>
      </w:r>
      <w:r>
        <w:t>ельства в пределах остатка средств на едином счете бюджета муниципального округа.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3. Не использованные получателями бюджетных средств остатки бюджетных средств, находящиеся не на едином счете бюджета, не позднее двух последних рабочих дней текущего финансо</w:t>
      </w:r>
      <w:r>
        <w:t>вого года подлежат перечислению получателями бюджетных средств на единый счет бюджета.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4. Финансовый орган устанавливает порядок обеспечения получателей бюджетных средств при завершении текущего финансового года наличными деньгами, необходимыми для осущест</w:t>
      </w:r>
      <w:r>
        <w:t>вления их деятельности в нерабочие праздничные дни в Российской Федерации в январе очередного финансового года.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Title0"/>
        <w:jc w:val="center"/>
        <w:outlineLvl w:val="1"/>
      </w:pPr>
      <w:r>
        <w:t>Глава 6. СОСТАВЛЕНИЕ, ВНЕШНЯЯ ПРОВЕРКА,</w:t>
      </w:r>
    </w:p>
    <w:p w:rsidR="001B3209" w:rsidRDefault="00503B42">
      <w:pPr>
        <w:pStyle w:val="ConsPlusTitle0"/>
        <w:jc w:val="center"/>
      </w:pPr>
      <w:r>
        <w:t>РАССМОТРЕНИЕ И УТВЕРЖДЕНИЕ БЮДЖЕТНОЙ ОТЧЕТНОСТИ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Title0"/>
        <w:ind w:firstLine="540"/>
        <w:jc w:val="both"/>
        <w:outlineLvl w:val="2"/>
      </w:pPr>
      <w:r>
        <w:t>Статья 57. Бюджетный учет и бюджетная отчетность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Normal0"/>
        <w:ind w:firstLine="540"/>
        <w:jc w:val="both"/>
      </w:pPr>
      <w:r>
        <w:t>1. Б</w:t>
      </w:r>
      <w:r>
        <w:t>юджетный учет представляет собой упорядоченную систему сбора, регистрации и обобщения информации в денежном выражении о состоянии финансовых и нефинансовых активов и обязательств Российской Федерации, субъектов Российской Федерации и муниципальных образова</w:t>
      </w:r>
      <w:r>
        <w:t>ний, а также об операциях, изменяющих указанные активы и обязательства.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Бюджетный учет осуществляется в соответствии с планом счетов, включающим в себя бюджетную классификацию Российской Федерации.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План счетов бюджетного учета и инструкция по его применени</w:t>
      </w:r>
      <w:r>
        <w:t>ю утверждаются Министерством финансов Российской Федерации.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2. Бюджетная отчетность включает: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1) отчет об исполнении бюджета;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2) баланс исполнения бюджета;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3) отчет о финансовых результатах деятельности;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4) отчет о движении денежных средств;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5) пояснительную записку.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 xml:space="preserve">3. Отчет об исполнении бюджета содержит данные об исполнении бюджета по доходам, расходам и источникам финансирования дефицита бюджета в соответствии с бюджетной </w:t>
      </w:r>
      <w:r>
        <w:lastRenderedPageBreak/>
        <w:t>классификацией Российской Федерации.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Баланс исполнения бюджета содер</w:t>
      </w:r>
      <w:r>
        <w:t>жит данные о нефинансовых и финансовых активах, обязательствах муниципального округа на первый и последний день отчетного периода по счетам плана счетов бюджетного учета.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Отчет о финансовых результатах деятельности содержит данные о финансовом результате д</w:t>
      </w:r>
      <w:r>
        <w:t>еятельности в отчетном периоде и составляется по кодам классификации операций сектора государственного управления.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Отчет о движении денежных средств отражает операции по счетам бюджетов по кодам классификации операций сектора государственного управления.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Пояснительная записка содержит анализ исполнения бюджета и бюджетной отчетности, а также сведения о выполнении государственного (муниципального) задания и (или) иных результатах использования бюджетных ассигнований главными распорядителями (распорядителями</w:t>
      </w:r>
      <w:r>
        <w:t>, получателями) бюджетных средств в отчетном финансовом году.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4. Главными распорядителями бюджетных средств (получателями бюджетных средств) могут применяться ведомственные (внутренние) акты, обеспечивающие детализацию финансовой информации с соблюдением е</w:t>
      </w:r>
      <w:r>
        <w:t>диной методологии и стандартов бюджетного учета и бюджетной отчетности.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Title0"/>
        <w:ind w:firstLine="540"/>
        <w:jc w:val="both"/>
        <w:outlineLvl w:val="2"/>
      </w:pPr>
      <w:r>
        <w:t>Статья 58. Составление бюджетной отчетности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Normal0"/>
        <w:ind w:firstLine="540"/>
        <w:jc w:val="both"/>
      </w:pPr>
      <w:r>
        <w:t>1. Главные распорядители бюджетных средств, главные администраторы доходов бюджета, главные администраторы источников финансирования дефиц</w:t>
      </w:r>
      <w:r>
        <w:t>ита бюджета (далее - главные администраторы бюджетных средств) составляют сводную бюджетную отчетность на основании представленной им бюджетной отчетности подведомственными получателями (распорядителями) бюджетных средств, администраторами доходов бюджета,</w:t>
      </w:r>
      <w:r>
        <w:t xml:space="preserve"> администраторами источников финансирования дефицита бюджета.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Главные администраторы средств местного бюджета представляют сводную бюджетную отчетность в финансовый орган в установленные им сроки.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 xml:space="preserve">2. Бюджетная отчетность муниципального округа составляется </w:t>
      </w:r>
      <w:r>
        <w:t>финансовым органом на основании бюджетной отчетности соответствующих главных администраторов бюджетных средств.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3. Бюджетная отчетность муниципального округа является годовой.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Отчет об исполнении бюджета является ежеквартальным.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4. Бюджетная отчетность мун</w:t>
      </w:r>
      <w:r>
        <w:t>иципального округа представляется финансовым органом в Администрацию муниципального округа.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5. Отчет об исполнении бюджета муниципального округа за первый квартал, полугодие и девять месяцев текущего финансового года утверждается Администрацией муниципальн</w:t>
      </w:r>
      <w:r>
        <w:t xml:space="preserve">ого </w:t>
      </w:r>
      <w:r>
        <w:lastRenderedPageBreak/>
        <w:t>округа и направляется в Думу муниципального округа и контрольно-счетный орган в срок не позднее 1 месяца после окончания отчетного периода.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Годовой отчет об исполнении бюджета муниципального округа подлежит утверждению решением Думы муниципального окру</w:t>
      </w:r>
      <w:r>
        <w:t>га не позднее 1 месяца после предоставления его в Думу муниципального округа.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6. Финансовый орган представляет бюджетную отчетность в Министерство финансов Свердловской области.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Title0"/>
        <w:ind w:firstLine="540"/>
        <w:jc w:val="both"/>
        <w:outlineLvl w:val="2"/>
      </w:pPr>
      <w:r>
        <w:t>Статья 59. Внешняя проверка годового отчета об исполнении бюджета муниципального округа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Normal0"/>
        <w:ind w:firstLine="540"/>
        <w:jc w:val="both"/>
      </w:pPr>
      <w:r>
        <w:t>1. Годовой отчет об исполнении бюджета до его рассмотрения в Думе муниципального округа подлежит внешней проверке, которая включает внешнюю проверку бюджетной отчетнос</w:t>
      </w:r>
      <w:r>
        <w:t>ти главных администраторов бюджетных средств и подготовку заключения на годовой отчет об исполнении бюджета.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 xml:space="preserve">2. Внешняя проверка годового отчета об исполнении бюджета муниципального округа осуществляется контрольно-счетным органом в порядке, установленном </w:t>
      </w:r>
      <w:r>
        <w:t xml:space="preserve">муниципальным правовым актом Думы муниципального округа с соблюдением требований Бюджетного </w:t>
      </w:r>
      <w:hyperlink r:id="rId68" w:tooltip="&quot;Бюджетный кодекс Российской Федерации&quot; от 31.07.1998 N 145-ФЗ (ред. от 28.12.2025, с изм. от 31.03.2026) {КонсультантПлюс}">
        <w:r>
          <w:rPr>
            <w:color w:val="0000FF"/>
          </w:rPr>
          <w:t>кодекса</w:t>
        </w:r>
      </w:hyperlink>
      <w:r>
        <w:t xml:space="preserve"> Российской Федерации.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3. Администрация муниципального округа представляет отчет об исполнении бюджета муниципального округа для подготовки заключения на него не позднее 1 апреля текущего г</w:t>
      </w:r>
      <w:r>
        <w:t>ода. Подготовка заключения на годовой отчет об исполнении бюджета муниципального округа проводится в срок, не превышающий один месяц.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4. Контрольно-счетный орган готовит заключение на отчет об исполнении бюджета с учетом данных внешней проверки годовой бюд</w:t>
      </w:r>
      <w:r>
        <w:t>жетной отчетности главных администраторов бюджетных средств.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5. Заключение на годовой отчет об исполнении бюджета представляется контрольно-счетным органом одновременно в Думу муниципального округа и Администрацию муниципального округа.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Title0"/>
        <w:ind w:firstLine="540"/>
        <w:jc w:val="both"/>
        <w:outlineLvl w:val="2"/>
      </w:pPr>
      <w:r>
        <w:t>Статья 60. Предста</w:t>
      </w:r>
      <w:r>
        <w:t>вление, рассмотрение и утверждение годового отчета об исполнении бюджета Волчанского муниципального округа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Normal0"/>
        <w:ind w:firstLine="540"/>
        <w:jc w:val="both"/>
      </w:pPr>
      <w:r>
        <w:t>1. Одновременно с годовым отчетом об исполнении бюджета муниципального округа представляются проект решения об исполнении бюджета, пояснительная зап</w:t>
      </w:r>
      <w:r>
        <w:t xml:space="preserve">иска к нему, содержащая анализ исполнения бюджета и бюджетной отчетности, и сведения о выполнении муниципального задания и (или) иных результатах использования бюджетных ассигнований, иная бюджетная отчетность об исполнении бюджета муниципального округа и </w:t>
      </w:r>
      <w:r>
        <w:t>бюджетная отчетность об исполнении бюджета муниципального округа, иные документы, предусмотренные бюджетным законодательством Российской Федерации и настоящим Положением.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 xml:space="preserve">2. Годовой отчет об исполнении бюджета муниципального округа представляется в Думу </w:t>
      </w:r>
      <w:r>
        <w:lastRenderedPageBreak/>
        <w:t>му</w:t>
      </w:r>
      <w:r>
        <w:t>ниципального округа не позднее 1 мая текущего года.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3. Принятые Думой муниципального округа к рассмотрению годовой отчет об исполнении бюджета муниципального округа, а также представленные одновременно с ним документы и материалы в течение суток направляют</w:t>
      </w:r>
      <w:r>
        <w:t>ся председателем Думы муниципального округа в комиссию по экономической политике, бюджету и налогам и контрольно-счетный орган.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В течение 10 рабочих дней: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- комиссия Думы муниципального округа по экономической политике, бюджету и налогам рассматривает пред</w:t>
      </w:r>
      <w:r>
        <w:t>ставленный годовой отчет об исполнении бюджета муниципального округа и документы и материалы;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 xml:space="preserve">- контрольно-счетный орган проводит экспертизу проекта решения об исполнении бюджета. По результатам экспертизы подготавливается заключение, которое направляется </w:t>
      </w:r>
      <w:r>
        <w:t>одновременно в Думу муниципального округа и Администрацию муниципального округа.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4. При рассмотрении годового отчета об исполнении бюджета на заседании Думы муниципального округа заслушивают доклад руководителя финансового органа, содоклад председателя ком</w:t>
      </w:r>
      <w:r>
        <w:t>иссии Думы муниципального округа по экономической политике, бюджету и налогам и заключение председателя контрольно-счетного органа.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 xml:space="preserve">5. По результатам рассмотрения годового отчета об исполнении бюджета, на основании заключения контрольно-счетного органа, с </w:t>
      </w:r>
      <w:r>
        <w:t>учетом результатов внешней проверки годового отчета об исполнении бюджета муниципального округа Дума муниципального округа принимает решение об утверждении либо отклонении решения об исполнении бюджета муниципального округа.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В случае отклонения Думой муниц</w:t>
      </w:r>
      <w:r>
        <w:t>ипального округа решения об исполнении бюджета муниципального округа он возвращается для устранения фактов недостоверного или неполного отражения данных и повторного представления в срок, не превышающий один месяц.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6. Годовой отчет об исполнении бюджета му</w:t>
      </w:r>
      <w:r>
        <w:t>ниципального округа подлежит опубликованию.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Title0"/>
        <w:ind w:firstLine="540"/>
        <w:jc w:val="both"/>
        <w:outlineLvl w:val="2"/>
      </w:pPr>
      <w:r>
        <w:t>Статья 61. Решение об исполнении бюджета Волчанского муниципального округа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Normal0"/>
        <w:ind w:firstLine="540"/>
        <w:jc w:val="both"/>
      </w:pPr>
      <w:r>
        <w:t>Решением об исполнении бюджета муниципального округа утверждается отчет об исполнении бюджета муниципального округа за отчетный финансо</w:t>
      </w:r>
      <w:r>
        <w:t>вый год с указанием общего объема доходов, расходов и дефицита (профицита) бюджета.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Отдельными приложениями к решению об исполнении бюджета муниципального округа за отчетный финансовый год утверждаются показатели: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- доходов бюджета по кодам классификации доходов бюджетов;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- расходов бюджета по разделам и подразделам классификации расходов бюджетов;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lastRenderedPageBreak/>
        <w:t>- расходов бюджета по ведомственной структуре расходов бюджета муниципального округа;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- источников финансирования дефиц</w:t>
      </w:r>
      <w:r>
        <w:t>ита бюджета по кодам классификации источников финансирования дефицитов бюджетов;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- выполнения муниципальных программ по соответствующей каждой программе целевой статье расходов бюджета;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- размер и структуру муниципального долга по состоянию на начало очере</w:t>
      </w:r>
      <w:r>
        <w:t>дного финансового года, объем и структура расходов на его обслуживание в отчетном финансовом году;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- выполнение программы муниципальных заимствований;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- выполнение программы муниципальных гарантий.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Title0"/>
        <w:ind w:firstLine="540"/>
        <w:jc w:val="both"/>
        <w:outlineLvl w:val="2"/>
      </w:pPr>
      <w:r>
        <w:t>Статья 62. Документы и материалы, представляемые одноврем</w:t>
      </w:r>
      <w:r>
        <w:t>енно с годовым отчетом об исполнении бюджета муниципального округа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Normal0"/>
        <w:ind w:firstLine="540"/>
        <w:jc w:val="both"/>
      </w:pPr>
      <w:r>
        <w:t>Одновременно с годовым отчетом об исполнении бюджета муниципального округа и проектом решения об исполнении бюджета муниципального округа предоставляются: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- пояснительная записка к проекту</w:t>
      </w:r>
      <w:r>
        <w:t xml:space="preserve"> решения об исполнении бюджета муниципального округа;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- сведения о доходах, полученных от использования муниципального имущества;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- отчет об использовании бюджетных ассигнований резервного фонда Администрации муниципального округа за отчетный год;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- сводная бюджетная роспись по состоянию на 31 декабря отчетного года.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Title0"/>
        <w:ind w:firstLine="540"/>
        <w:jc w:val="both"/>
        <w:outlineLvl w:val="2"/>
      </w:pPr>
      <w:r>
        <w:t>Статья 63. Публичные слушания по годовому отчету об исполнении бюджета муниципального округа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Normal0"/>
        <w:ind w:firstLine="540"/>
        <w:jc w:val="both"/>
      </w:pPr>
      <w:r>
        <w:t>1. Публичные слушания проводятся в порядке, утвержденном Думой муниципального округа.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2. П</w:t>
      </w:r>
      <w:r>
        <w:t>убличные слушания по годовому отчету об исполнении бюджета муниципального округа проводятся до момента рассмотрения проекта решения об исполнении бюджета муниципального округа на заседании Думы муниципального округа.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3. Результаты публичного слушания обяза</w:t>
      </w:r>
      <w:r>
        <w:t>тельны к рассмотрению Думой муниципального округа.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Title0"/>
        <w:jc w:val="center"/>
        <w:outlineLvl w:val="1"/>
      </w:pPr>
      <w:r>
        <w:t>Глава 7. МУНИЦИПАЛЬНЫЙ ФИНАНСОВЫЙ КОНТРОЛЬ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Title0"/>
        <w:ind w:firstLine="540"/>
        <w:jc w:val="both"/>
        <w:outlineLvl w:val="2"/>
      </w:pPr>
      <w:r>
        <w:t>Статья 64. Осуществление муниципального финансового контроля</w:t>
      </w:r>
    </w:p>
    <w:p w:rsidR="001B3209" w:rsidRDefault="001B3209">
      <w:pPr>
        <w:pStyle w:val="ConsPlusNormal0"/>
        <w:jc w:val="both"/>
      </w:pPr>
    </w:p>
    <w:p w:rsidR="001B3209" w:rsidRDefault="00503B42">
      <w:pPr>
        <w:pStyle w:val="ConsPlusNormal0"/>
        <w:ind w:firstLine="540"/>
        <w:jc w:val="both"/>
      </w:pPr>
      <w:r>
        <w:t xml:space="preserve">1. Муниципальный финансовый контроль осуществляется в целях обеспечения соблюдения </w:t>
      </w:r>
      <w:r>
        <w:lastRenderedPageBreak/>
        <w:t>положений правовых актов, регулирующих бюджетные правоотношения, правовых актов, обусловливающих публичные нормативные обязательства и обязательства по иным выплатам физичес</w:t>
      </w:r>
      <w:r>
        <w:t>ким лицам из бюджетов бюджетной системы Российской Федерации, а также соблюдения условий муниципальных контрактов, договоров (соглашений) о предоставлении средств из бюджета.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2. Внешний муниципальный финансовый контроль является контрольной деятельностью к</w:t>
      </w:r>
      <w:r>
        <w:t>онтрольно-счетного органа (далее - органы внешнего муниципального финансового контроля).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3. Внутренний муниципальный финансовый контроль является контрольной деятельностью органа муниципального финансового контроля, являющегося органом местной Администраци</w:t>
      </w:r>
      <w:r>
        <w:t>и (далее - органы внутреннего муниципального финансового контроля).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4. Объекты, методы осуществления финансового контроля, полномочия органов муниципального финансового контроля и порядок осуществления муниципального финансового контроля устанавливаются Бю</w:t>
      </w:r>
      <w:r>
        <w:t xml:space="preserve">джетным </w:t>
      </w:r>
      <w:hyperlink r:id="rId69" w:tooltip="&quot;Бюджетный кодекс Российской Федерации&quot; от 31.07.1998 N 145-ФЗ (ред. от 28.12.2025, с изм. от 31.03.2026) {КонсультантПлюс}">
        <w:r>
          <w:rPr>
            <w:color w:val="0000FF"/>
          </w:rPr>
          <w:t>кодексом</w:t>
        </w:r>
      </w:hyperlink>
      <w:r>
        <w:t xml:space="preserve"> Российской Феде</w:t>
      </w:r>
      <w:r>
        <w:t>рации, иными федеральными законами, нормативными правовыми актами муниципального округа.</w:t>
      </w:r>
    </w:p>
    <w:p w:rsidR="001B3209" w:rsidRDefault="00503B42">
      <w:pPr>
        <w:pStyle w:val="ConsPlusNormal0"/>
        <w:spacing w:before="240"/>
        <w:ind w:firstLine="540"/>
        <w:jc w:val="both"/>
      </w:pPr>
      <w:r>
        <w:t>5. Ответственность за бюджетные нарушения и применение бюджетных мер принуждения в Волчанском муниципальном округе осуществляется по основаниям, предусмотренным в Бюдж</w:t>
      </w:r>
      <w:r>
        <w:t xml:space="preserve">етном </w:t>
      </w:r>
      <w:hyperlink r:id="rId70" w:tooltip="&quot;Бюджетный кодекс Российской Федерации&quot; от 31.07.1998 N 145-ФЗ (ред. от 28.12.2025, с изм. от 31.03.2026) {КонсультантПлюс}">
        <w:r>
          <w:rPr>
            <w:color w:val="0000FF"/>
          </w:rPr>
          <w:t>кодексе</w:t>
        </w:r>
      </w:hyperlink>
      <w:r>
        <w:t xml:space="preserve"> Российской Федерац</w:t>
      </w:r>
      <w:r>
        <w:t>ии.</w:t>
      </w:r>
    </w:p>
    <w:p w:rsidR="001B3209" w:rsidRDefault="001B3209">
      <w:pPr>
        <w:pStyle w:val="ConsPlusNormal0"/>
        <w:jc w:val="both"/>
      </w:pPr>
    </w:p>
    <w:p w:rsidR="001B3209" w:rsidRDefault="001B3209">
      <w:pPr>
        <w:pStyle w:val="ConsPlusNormal0"/>
        <w:jc w:val="both"/>
      </w:pPr>
    </w:p>
    <w:p w:rsidR="001B3209" w:rsidRDefault="001B3209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1B3209" w:rsidSect="001B3209">
      <w:headerReference w:type="default" r:id="rId71"/>
      <w:footerReference w:type="default" r:id="rId72"/>
      <w:headerReference w:type="first" r:id="rId73"/>
      <w:footerReference w:type="first" r:id="rId74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3B42" w:rsidRDefault="00503B42" w:rsidP="001B3209">
      <w:r>
        <w:separator/>
      </w:r>
    </w:p>
  </w:endnote>
  <w:endnote w:type="continuationSeparator" w:id="0">
    <w:p w:rsidR="00503B42" w:rsidRDefault="00503B42" w:rsidP="001B32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209" w:rsidRDefault="001B3209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3394"/>
      <w:gridCol w:w="3498"/>
      <w:gridCol w:w="3395"/>
    </w:tblGrid>
    <w:tr w:rsidR="001B3209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1B3209" w:rsidRDefault="00503B42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1B3209" w:rsidRDefault="001B3209">
          <w:pPr>
            <w:pStyle w:val="ConsPlusNormal0"/>
            <w:jc w:val="center"/>
          </w:pPr>
          <w:hyperlink r:id="rId1">
            <w:r w:rsidR="00503B42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1B3209" w:rsidRDefault="00503B42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1B3209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1B3209">
            <w:fldChar w:fldCharType="separate"/>
          </w:r>
          <w:r w:rsidR="006E2C1E">
            <w:rPr>
              <w:rFonts w:ascii="Tahoma" w:hAnsi="Tahoma" w:cs="Tahoma"/>
              <w:noProof/>
            </w:rPr>
            <w:t>3</w:t>
          </w:r>
          <w:r w:rsidR="001B3209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1B3209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1B3209">
            <w:fldChar w:fldCharType="separate"/>
          </w:r>
          <w:r w:rsidR="006E2C1E">
            <w:rPr>
              <w:rFonts w:ascii="Tahoma" w:hAnsi="Tahoma" w:cs="Tahoma"/>
              <w:noProof/>
            </w:rPr>
            <w:t>47</w:t>
          </w:r>
          <w:r w:rsidR="001B3209">
            <w:fldChar w:fldCharType="end"/>
          </w:r>
        </w:p>
      </w:tc>
    </w:tr>
  </w:tbl>
  <w:p w:rsidR="001B3209" w:rsidRDefault="00503B42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209" w:rsidRDefault="001B3209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3394"/>
      <w:gridCol w:w="3498"/>
      <w:gridCol w:w="3395"/>
    </w:tblGrid>
    <w:tr w:rsidR="001B3209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1B3209" w:rsidRDefault="00503B42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1B3209" w:rsidRDefault="001B3209">
          <w:pPr>
            <w:pStyle w:val="ConsPlusNormal0"/>
            <w:jc w:val="center"/>
          </w:pPr>
          <w:hyperlink r:id="rId1">
            <w:r w:rsidR="00503B42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1B3209" w:rsidRDefault="00503B42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1B3209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1B3209">
            <w:fldChar w:fldCharType="separate"/>
          </w:r>
          <w:r w:rsidR="006E2C1E">
            <w:rPr>
              <w:rFonts w:ascii="Tahoma" w:hAnsi="Tahoma" w:cs="Tahoma"/>
              <w:noProof/>
            </w:rPr>
            <w:t>2</w:t>
          </w:r>
          <w:r w:rsidR="001B3209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1B3209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1B3209">
            <w:fldChar w:fldCharType="separate"/>
          </w:r>
          <w:r w:rsidR="006E2C1E">
            <w:rPr>
              <w:rFonts w:ascii="Tahoma" w:hAnsi="Tahoma" w:cs="Tahoma"/>
              <w:noProof/>
            </w:rPr>
            <w:t>4</w:t>
          </w:r>
          <w:r w:rsidR="001B3209">
            <w:fldChar w:fldCharType="end"/>
          </w:r>
        </w:p>
      </w:tc>
    </w:tr>
  </w:tbl>
  <w:p w:rsidR="001B3209" w:rsidRDefault="00503B42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3B42" w:rsidRDefault="00503B42" w:rsidP="001B3209">
      <w:r>
        <w:separator/>
      </w:r>
    </w:p>
  </w:footnote>
  <w:footnote w:type="continuationSeparator" w:id="0">
    <w:p w:rsidR="00503B42" w:rsidRDefault="00503B42" w:rsidP="001B32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5555"/>
      <w:gridCol w:w="4732"/>
    </w:tblGrid>
    <w:tr w:rsidR="001B3209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1B3209" w:rsidRDefault="00503B42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Решение Думы Волчанского муниципального округа от 25.02.2026 N 213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Положения о бюджетном процессе в Волч...</w:t>
          </w:r>
        </w:p>
      </w:tc>
      <w:tc>
        <w:tcPr>
          <w:tcW w:w="2300" w:type="pct"/>
          <w:vAlign w:val="center"/>
        </w:tcPr>
        <w:p w:rsidR="001B3209" w:rsidRDefault="00503B42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05.05.2026</w:t>
          </w:r>
        </w:p>
      </w:tc>
    </w:tr>
  </w:tbl>
  <w:p w:rsidR="001B3209" w:rsidRDefault="001B3209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1B3209" w:rsidRDefault="001B3209">
    <w:pPr>
      <w:pStyle w:val="ConsPlusNormal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5555"/>
      <w:gridCol w:w="4732"/>
    </w:tblGrid>
    <w:tr w:rsidR="001B3209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1B3209" w:rsidRDefault="00503B42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Решение Думы Волчанского муниципального округа от 25.02.2026 N 213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Положения о бюджетном процессе в Волч...</w:t>
          </w:r>
        </w:p>
      </w:tc>
      <w:tc>
        <w:tcPr>
          <w:tcW w:w="2300" w:type="pct"/>
          <w:vAlign w:val="center"/>
        </w:tcPr>
        <w:p w:rsidR="001B3209" w:rsidRDefault="00503B42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05.05.2026</w:t>
          </w:r>
        </w:p>
      </w:tc>
    </w:tr>
  </w:tbl>
  <w:p w:rsidR="001B3209" w:rsidRDefault="001B3209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1B3209" w:rsidRDefault="001B3209">
    <w:pPr>
      <w:pStyle w:val="ConsPlusNormal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3209"/>
    <w:rsid w:val="001B3209"/>
    <w:rsid w:val="00503B42"/>
    <w:rsid w:val="006E2C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B3209"/>
    <w:pPr>
      <w:widowControl w:val="0"/>
      <w:autoSpaceDE w:val="0"/>
      <w:autoSpaceDN w:val="0"/>
    </w:pPr>
    <w:rPr>
      <w:sz w:val="24"/>
    </w:rPr>
  </w:style>
  <w:style w:type="paragraph" w:customStyle="1" w:styleId="ConsPlusNonformat">
    <w:name w:val="ConsPlusNonformat"/>
    <w:rsid w:val="001B3209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rsid w:val="001B3209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rsid w:val="001B3209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1B3209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rsid w:val="001B3209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1B3209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1B3209"/>
    <w:pPr>
      <w:widowControl w:val="0"/>
      <w:autoSpaceDE w:val="0"/>
      <w:autoSpaceDN w:val="0"/>
    </w:pPr>
    <w:rPr>
      <w:sz w:val="24"/>
    </w:rPr>
  </w:style>
  <w:style w:type="paragraph" w:customStyle="1" w:styleId="ConsPlusTextList0">
    <w:name w:val="ConsPlusTextList"/>
    <w:rsid w:val="001B3209"/>
    <w:pPr>
      <w:widowControl w:val="0"/>
      <w:autoSpaceDE w:val="0"/>
      <w:autoSpaceDN w:val="0"/>
    </w:pPr>
    <w:rPr>
      <w:sz w:val="24"/>
    </w:rPr>
  </w:style>
  <w:style w:type="paragraph" w:customStyle="1" w:styleId="ConsPlusNormal0">
    <w:name w:val="ConsPlusNormal"/>
    <w:rsid w:val="001B3209"/>
    <w:pPr>
      <w:widowControl w:val="0"/>
      <w:autoSpaceDE w:val="0"/>
      <w:autoSpaceDN w:val="0"/>
    </w:pPr>
    <w:rPr>
      <w:sz w:val="24"/>
    </w:rPr>
  </w:style>
  <w:style w:type="paragraph" w:customStyle="1" w:styleId="ConsPlusNonformat0">
    <w:name w:val="ConsPlusNonformat"/>
    <w:rsid w:val="001B3209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0">
    <w:name w:val="ConsPlusTitle"/>
    <w:rsid w:val="001B3209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rsid w:val="001B3209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0">
    <w:name w:val="ConsPlusDocList"/>
    <w:rsid w:val="001B3209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rsid w:val="001B3209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0">
    <w:name w:val="ConsPlusJurTerm"/>
    <w:rsid w:val="001B3209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rsid w:val="001B3209"/>
    <w:pPr>
      <w:widowControl w:val="0"/>
      <w:autoSpaceDE w:val="0"/>
      <w:autoSpaceDN w:val="0"/>
    </w:pPr>
    <w:rPr>
      <w:sz w:val="24"/>
    </w:rPr>
  </w:style>
  <w:style w:type="paragraph" w:customStyle="1" w:styleId="ConsPlusTextList2">
    <w:name w:val="ConsPlusTextList"/>
    <w:rsid w:val="001B3209"/>
    <w:pPr>
      <w:widowControl w:val="0"/>
      <w:autoSpaceDE w:val="0"/>
      <w:autoSpaceDN w:val="0"/>
    </w:pPr>
    <w:rPr>
      <w:sz w:val="24"/>
    </w:rPr>
  </w:style>
  <w:style w:type="paragraph" w:styleId="a3">
    <w:name w:val="Balloon Text"/>
    <w:basedOn w:val="a"/>
    <w:link w:val="a4"/>
    <w:uiPriority w:val="99"/>
    <w:semiHidden/>
    <w:unhideWhenUsed/>
    <w:rsid w:val="006E2C1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2C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RLAW071&amp;n=181254&amp;date=05.05.2026" TargetMode="External"/><Relationship Id="rId18" Type="http://schemas.openxmlformats.org/officeDocument/2006/relationships/hyperlink" Target="https://login.consultant.ru/link/?req=doc&amp;base=LAW&amp;n=2875&amp;date=05.05.2026" TargetMode="External"/><Relationship Id="rId26" Type="http://schemas.openxmlformats.org/officeDocument/2006/relationships/hyperlink" Target="https://login.consultant.ru/link/?req=doc&amp;base=LAW&amp;n=2875&amp;date=05.05.2026" TargetMode="External"/><Relationship Id="rId39" Type="http://schemas.openxmlformats.org/officeDocument/2006/relationships/hyperlink" Target="https://login.consultant.ru/link/?req=doc&amp;base=LAW&amp;n=495710&amp;date=05.05.2026" TargetMode="External"/><Relationship Id="rId21" Type="http://schemas.openxmlformats.org/officeDocument/2006/relationships/hyperlink" Target="https://login.consultant.ru/link/?req=doc&amp;base=RLAW071&amp;n=422689&amp;date=05.05.2026&amp;dst=522&amp;field=134" TargetMode="External"/><Relationship Id="rId34" Type="http://schemas.openxmlformats.org/officeDocument/2006/relationships/hyperlink" Target="https://login.consultant.ru/link/?req=doc&amp;base=RLAW071&amp;n=417459&amp;date=05.05.2026" TargetMode="External"/><Relationship Id="rId42" Type="http://schemas.openxmlformats.org/officeDocument/2006/relationships/hyperlink" Target="https://login.consultant.ru/link/?req=doc&amp;base=LAW&amp;n=495710&amp;date=05.05.2026" TargetMode="External"/><Relationship Id="rId47" Type="http://schemas.openxmlformats.org/officeDocument/2006/relationships/hyperlink" Target="https://login.consultant.ru/link/?req=doc&amp;base=LAW&amp;n=495710&amp;date=05.05.2026&amp;dst=2618&amp;field=134" TargetMode="External"/><Relationship Id="rId50" Type="http://schemas.openxmlformats.org/officeDocument/2006/relationships/hyperlink" Target="https://login.consultant.ru/link/?req=doc&amp;base=LAW&amp;n=495710&amp;date=05.05.2026" TargetMode="External"/><Relationship Id="rId55" Type="http://schemas.openxmlformats.org/officeDocument/2006/relationships/hyperlink" Target="https://login.consultant.ru/link/?req=doc&amp;base=LAW&amp;n=495710&amp;date=05.05.2026" TargetMode="External"/><Relationship Id="rId63" Type="http://schemas.openxmlformats.org/officeDocument/2006/relationships/hyperlink" Target="https://login.consultant.ru/link/?req=doc&amp;base=LAW&amp;n=495710&amp;date=05.05.2026&amp;dst=6774&amp;field=134" TargetMode="External"/><Relationship Id="rId68" Type="http://schemas.openxmlformats.org/officeDocument/2006/relationships/hyperlink" Target="https://login.consultant.ru/link/?req=doc&amp;base=LAW&amp;n=495710&amp;date=05.05.2026" TargetMode="External"/><Relationship Id="rId76" Type="http://schemas.openxmlformats.org/officeDocument/2006/relationships/theme" Target="theme/theme1.xml"/><Relationship Id="rId7" Type="http://schemas.openxmlformats.org/officeDocument/2006/relationships/hyperlink" Target="https://www.consultant.ru" TargetMode="External"/><Relationship Id="rId71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RLAW071&amp;n=349426&amp;date=05.05.2026" TargetMode="External"/><Relationship Id="rId29" Type="http://schemas.openxmlformats.org/officeDocument/2006/relationships/hyperlink" Target="https://login.consultant.ru/link/?req=doc&amp;base=LAW&amp;n=465572&amp;date=05.05.2026" TargetMode="External"/><Relationship Id="rId11" Type="http://schemas.openxmlformats.org/officeDocument/2006/relationships/hyperlink" Target="https://login.consultant.ru/link/?req=doc&amp;base=RLAW071&amp;n=349499&amp;date=05.05.2026" TargetMode="External"/><Relationship Id="rId24" Type="http://schemas.openxmlformats.org/officeDocument/2006/relationships/hyperlink" Target="https://login.consultant.ru/link/?req=doc&amp;base=LAW&amp;n=495710&amp;date=05.05.2026" TargetMode="External"/><Relationship Id="rId32" Type="http://schemas.openxmlformats.org/officeDocument/2006/relationships/hyperlink" Target="https://login.consultant.ru/link/?req=doc&amp;base=LAW&amp;n=523229&amp;date=05.05.2026" TargetMode="External"/><Relationship Id="rId37" Type="http://schemas.openxmlformats.org/officeDocument/2006/relationships/hyperlink" Target="https://login.consultant.ru/link/?req=doc&amp;base=LAW&amp;n=495710&amp;date=05.05.2026" TargetMode="External"/><Relationship Id="rId40" Type="http://schemas.openxmlformats.org/officeDocument/2006/relationships/hyperlink" Target="https://login.consultant.ru/link/?req=doc&amp;base=LAW&amp;n=495710&amp;date=05.05.2026" TargetMode="External"/><Relationship Id="rId45" Type="http://schemas.openxmlformats.org/officeDocument/2006/relationships/hyperlink" Target="https://login.consultant.ru/link/?req=doc&amp;base=LAW&amp;n=495710&amp;date=05.05.2026" TargetMode="External"/><Relationship Id="rId53" Type="http://schemas.openxmlformats.org/officeDocument/2006/relationships/hyperlink" Target="https://login.consultant.ru/link/?req=doc&amp;base=LAW&amp;n=495710&amp;date=05.05.2026&amp;dst=3826&amp;field=134" TargetMode="External"/><Relationship Id="rId58" Type="http://schemas.openxmlformats.org/officeDocument/2006/relationships/hyperlink" Target="https://login.consultant.ru/link/?req=doc&amp;base=LAW&amp;n=495710&amp;date=05.05.2026&amp;dst=2520&amp;field=134" TargetMode="External"/><Relationship Id="rId66" Type="http://schemas.openxmlformats.org/officeDocument/2006/relationships/hyperlink" Target="https://login.consultant.ru/link/?req=doc&amp;base=LAW&amp;n=495710&amp;date=05.05.2026&amp;dst=7685&amp;field=134" TargetMode="External"/><Relationship Id="rId74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hyperlink" Target="https://login.consultant.ru/link/?req=doc&amp;base=RLAW071&amp;n=338767&amp;date=05.05.2026" TargetMode="External"/><Relationship Id="rId23" Type="http://schemas.openxmlformats.org/officeDocument/2006/relationships/hyperlink" Target="https://login.consultant.ru/link/?req=doc&amp;base=LAW&amp;n=495710&amp;date=05.05.2026" TargetMode="External"/><Relationship Id="rId28" Type="http://schemas.openxmlformats.org/officeDocument/2006/relationships/hyperlink" Target="https://login.consultant.ru/link/?req=doc&amp;base=LAW&amp;n=495710&amp;date=05.05.2026" TargetMode="External"/><Relationship Id="rId36" Type="http://schemas.openxmlformats.org/officeDocument/2006/relationships/hyperlink" Target="https://login.consultant.ru/link/?req=doc&amp;base=LAW&amp;n=495710&amp;date=05.05.2026" TargetMode="External"/><Relationship Id="rId49" Type="http://schemas.openxmlformats.org/officeDocument/2006/relationships/hyperlink" Target="https://login.consultant.ru/link/?req=doc&amp;base=LAW&amp;n=495710&amp;date=05.05.2026&amp;dst=4925&amp;field=134" TargetMode="External"/><Relationship Id="rId57" Type="http://schemas.openxmlformats.org/officeDocument/2006/relationships/hyperlink" Target="https://login.consultant.ru/link/?req=doc&amp;base=LAW&amp;n=495710&amp;date=05.05.2026&amp;dst=101365&amp;field=134" TargetMode="External"/><Relationship Id="rId61" Type="http://schemas.openxmlformats.org/officeDocument/2006/relationships/hyperlink" Target="https://login.consultant.ru/link/?req=doc&amp;base=LAW&amp;n=495710&amp;date=05.05.2026" TargetMode="External"/><Relationship Id="rId10" Type="http://schemas.openxmlformats.org/officeDocument/2006/relationships/hyperlink" Target="https://login.consultant.ru/link/?req=doc&amp;base=RLAW071&amp;n=422689&amp;date=05.05.2026&amp;dst=522&amp;field=134" TargetMode="External"/><Relationship Id="rId19" Type="http://schemas.openxmlformats.org/officeDocument/2006/relationships/hyperlink" Target="https://login.consultant.ru/link/?req=doc&amp;base=LAW&amp;n=495710&amp;date=05.05.2026&amp;dst=811&amp;field=134" TargetMode="External"/><Relationship Id="rId31" Type="http://schemas.openxmlformats.org/officeDocument/2006/relationships/hyperlink" Target="https://login.consultant.ru/link/?req=doc&amp;base=LAW&amp;n=501480&amp;date=05.05.2026" TargetMode="External"/><Relationship Id="rId44" Type="http://schemas.openxmlformats.org/officeDocument/2006/relationships/hyperlink" Target="https://login.consultant.ru/link/?req=doc&amp;base=LAW&amp;n=523235&amp;date=05.05.2026" TargetMode="External"/><Relationship Id="rId52" Type="http://schemas.openxmlformats.org/officeDocument/2006/relationships/hyperlink" Target="https://login.consultant.ru/link/?req=doc&amp;base=LAW&amp;n=495710&amp;date=05.05.2026" TargetMode="External"/><Relationship Id="rId60" Type="http://schemas.openxmlformats.org/officeDocument/2006/relationships/hyperlink" Target="https://login.consultant.ru/link/?req=doc&amp;base=LAW&amp;n=495710&amp;date=05.05.2026" TargetMode="External"/><Relationship Id="rId65" Type="http://schemas.openxmlformats.org/officeDocument/2006/relationships/hyperlink" Target="https://login.consultant.ru/link/?req=doc&amp;base=LAW&amp;n=495710&amp;date=05.05.2026&amp;dst=6906&amp;field=134" TargetMode="External"/><Relationship Id="rId73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LAW&amp;n=495710&amp;date=05.05.2026&amp;dst=811&amp;field=134" TargetMode="External"/><Relationship Id="rId14" Type="http://schemas.openxmlformats.org/officeDocument/2006/relationships/hyperlink" Target="https://login.consultant.ru/link/?req=doc&amp;base=RLAW071&amp;n=181258&amp;date=05.05.2026" TargetMode="External"/><Relationship Id="rId22" Type="http://schemas.openxmlformats.org/officeDocument/2006/relationships/hyperlink" Target="https://login.consultant.ru/link/?req=doc&amp;base=LAW&amp;n=495710&amp;date=05.05.2026" TargetMode="External"/><Relationship Id="rId27" Type="http://schemas.openxmlformats.org/officeDocument/2006/relationships/hyperlink" Target="https://login.consultant.ru/link/?req=doc&amp;base=LAW&amp;n=495710&amp;date=05.05.2026" TargetMode="External"/><Relationship Id="rId30" Type="http://schemas.openxmlformats.org/officeDocument/2006/relationships/hyperlink" Target="https://login.consultant.ru/link/?req=doc&amp;base=LAW&amp;n=404439&amp;date=05.05.2026" TargetMode="External"/><Relationship Id="rId35" Type="http://schemas.openxmlformats.org/officeDocument/2006/relationships/hyperlink" Target="https://login.consultant.ru/link/?req=doc&amp;base=RLAW071&amp;n=422689&amp;date=05.05.2026" TargetMode="External"/><Relationship Id="rId43" Type="http://schemas.openxmlformats.org/officeDocument/2006/relationships/hyperlink" Target="https://login.consultant.ru/link/?req=doc&amp;base=LAW&amp;n=495710&amp;date=05.05.2026" TargetMode="External"/><Relationship Id="rId48" Type="http://schemas.openxmlformats.org/officeDocument/2006/relationships/hyperlink" Target="https://login.consultant.ru/link/?req=doc&amp;base=LAW&amp;n=495710&amp;date=05.05.2026" TargetMode="External"/><Relationship Id="rId56" Type="http://schemas.openxmlformats.org/officeDocument/2006/relationships/hyperlink" Target="https://login.consultant.ru/link/?req=doc&amp;base=LAW&amp;n=495710&amp;date=05.05.2026&amp;dst=4294&amp;field=134" TargetMode="External"/><Relationship Id="rId64" Type="http://schemas.openxmlformats.org/officeDocument/2006/relationships/hyperlink" Target="https://login.consultant.ru/link/?req=doc&amp;base=LAW&amp;n=495710&amp;date=05.05.2026&amp;dst=6172&amp;field=134" TargetMode="External"/><Relationship Id="rId69" Type="http://schemas.openxmlformats.org/officeDocument/2006/relationships/hyperlink" Target="https://login.consultant.ru/link/?req=doc&amp;base=LAW&amp;n=495710&amp;date=05.05.2026" TargetMode="External"/><Relationship Id="rId8" Type="http://schemas.openxmlformats.org/officeDocument/2006/relationships/hyperlink" Target="https://www.consultant.ru" TargetMode="External"/><Relationship Id="rId51" Type="http://schemas.openxmlformats.org/officeDocument/2006/relationships/hyperlink" Target="https://login.consultant.ru/link/?req=doc&amp;base=LAW&amp;n=495710&amp;date=05.05.2026" TargetMode="External"/><Relationship Id="rId72" Type="http://schemas.openxmlformats.org/officeDocument/2006/relationships/footer" Target="footer1.xml"/><Relationship Id="rId3" Type="http://schemas.openxmlformats.org/officeDocument/2006/relationships/webSettings" Target="webSettings.xml"/><Relationship Id="rId12" Type="http://schemas.openxmlformats.org/officeDocument/2006/relationships/hyperlink" Target="https://login.consultant.ru/link/?req=doc&amp;base=RLAW071&amp;n=160310&amp;date=05.05.2026" TargetMode="External"/><Relationship Id="rId17" Type="http://schemas.openxmlformats.org/officeDocument/2006/relationships/hyperlink" Target="https://volchansk-duma.ru" TargetMode="External"/><Relationship Id="rId25" Type="http://schemas.openxmlformats.org/officeDocument/2006/relationships/hyperlink" Target="https://login.consultant.ru/link/?req=doc&amp;base=RLAW071&amp;n=422689&amp;date=05.05.2026" TargetMode="External"/><Relationship Id="rId33" Type="http://schemas.openxmlformats.org/officeDocument/2006/relationships/hyperlink" Target="https://login.consultant.ru/link/?req=doc&amp;base=LAW&amp;n=523230&amp;date=05.05.2026" TargetMode="External"/><Relationship Id="rId38" Type="http://schemas.openxmlformats.org/officeDocument/2006/relationships/hyperlink" Target="https://login.consultant.ru/link/?req=doc&amp;base=LAW&amp;n=495710&amp;date=05.05.2026" TargetMode="External"/><Relationship Id="rId46" Type="http://schemas.openxmlformats.org/officeDocument/2006/relationships/hyperlink" Target="https://login.consultant.ru/link/?req=doc&amp;base=LAW&amp;n=495710&amp;date=05.05.2026" TargetMode="External"/><Relationship Id="rId59" Type="http://schemas.openxmlformats.org/officeDocument/2006/relationships/hyperlink" Target="https://login.consultant.ru/link/?req=doc&amp;base=LAW&amp;n=495710&amp;date=05.05.2026" TargetMode="External"/><Relationship Id="rId67" Type="http://schemas.openxmlformats.org/officeDocument/2006/relationships/hyperlink" Target="https://login.consultant.ru/link/?req=doc&amp;base=LAW&amp;n=495710&amp;date=05.05.2026" TargetMode="External"/><Relationship Id="rId20" Type="http://schemas.openxmlformats.org/officeDocument/2006/relationships/hyperlink" Target="https://login.consultant.ru/link/?req=doc&amp;base=LAW&amp;n=501480&amp;date=05.05.2026" TargetMode="External"/><Relationship Id="rId41" Type="http://schemas.openxmlformats.org/officeDocument/2006/relationships/hyperlink" Target="https://login.consultant.ru/link/?req=doc&amp;base=LAW&amp;n=495710&amp;date=05.05.2026" TargetMode="External"/><Relationship Id="rId54" Type="http://schemas.openxmlformats.org/officeDocument/2006/relationships/hyperlink" Target="https://login.consultant.ru/link/?req=doc&amp;base=LAW&amp;n=495710&amp;date=05.05.2026" TargetMode="External"/><Relationship Id="rId62" Type="http://schemas.openxmlformats.org/officeDocument/2006/relationships/hyperlink" Target="https://login.consultant.ru/link/?req=doc&amp;base=LAW&amp;n=495710&amp;date=05.05.2026" TargetMode="External"/><Relationship Id="rId70" Type="http://schemas.openxmlformats.org/officeDocument/2006/relationships/hyperlink" Target="https://login.consultant.ru/link/?req=doc&amp;base=LAW&amp;n=495710&amp;date=05.05.2026" TargetMode="External"/><Relationship Id="rId75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47</Pages>
  <Words>18722</Words>
  <Characters>106717</Characters>
  <Application>Microsoft Office Word</Application>
  <DocSecurity>0</DocSecurity>
  <Lines>889</Lines>
  <Paragraphs>250</Paragraphs>
  <ScaleCrop>false</ScaleCrop>
  <Company>КонсультантПлюс Версия 4025.00.50</Company>
  <LinksUpToDate>false</LinksUpToDate>
  <CharactersWithSpaces>125189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Думы Волчанского муниципального округа от 25.02.2026 N 213
"Об утверждении Положения о бюджетном процессе в Волчанском муниципальном округе"</dc:title>
  <dc:creator>КСО</dc:creator>
  <cp:lastModifiedBy>КСО</cp:lastModifiedBy>
  <cp:revision>2</cp:revision>
  <dcterms:created xsi:type="dcterms:W3CDTF">2026-05-05T05:21:00Z</dcterms:created>
  <dcterms:modified xsi:type="dcterms:W3CDTF">2026-05-05T05:21:00Z</dcterms:modified>
</cp:coreProperties>
</file>