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9C" w:rsidRPr="00F50D5E" w:rsidRDefault="001B689C" w:rsidP="001B689C">
      <w:pPr>
        <w:pStyle w:val="ConsPlusTitle"/>
        <w:jc w:val="center"/>
        <w:outlineLvl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Полномочия Контрольно</w:t>
      </w:r>
      <w:r>
        <w:rPr>
          <w:rFonts w:ascii="Liberation Serif" w:hAnsi="Liberation Serif"/>
          <w:sz w:val="26"/>
          <w:szCs w:val="26"/>
        </w:rPr>
        <w:t>-счетного</w:t>
      </w:r>
      <w:r w:rsidRPr="00F50D5E">
        <w:rPr>
          <w:rFonts w:ascii="Liberation Serif" w:hAnsi="Liberation Serif"/>
          <w:sz w:val="26"/>
          <w:szCs w:val="26"/>
        </w:rPr>
        <w:t xml:space="preserve"> органа</w:t>
      </w:r>
    </w:p>
    <w:p w:rsidR="001B689C" w:rsidRPr="00F50D5E" w:rsidRDefault="001B689C" w:rsidP="001B689C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</w:t>
      </w:r>
      <w:r w:rsidRPr="00F50D5E">
        <w:rPr>
          <w:rFonts w:ascii="Liberation Serif" w:hAnsi="Liberation Serif"/>
          <w:sz w:val="26"/>
          <w:szCs w:val="26"/>
        </w:rPr>
        <w:t>. Контрольно-счетный орган осуществляет следующие основные полномочия: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F50D5E">
        <w:rPr>
          <w:rFonts w:ascii="Liberation Serif" w:hAnsi="Liberation Serif"/>
          <w:sz w:val="26"/>
          <w:szCs w:val="26"/>
        </w:rPr>
        <w:t>дств в сл</w:t>
      </w:r>
      <w:proofErr w:type="gramEnd"/>
      <w:r w:rsidRPr="00F50D5E">
        <w:rPr>
          <w:rFonts w:ascii="Liberation Serif" w:hAnsi="Liberation Serif"/>
          <w:sz w:val="26"/>
          <w:szCs w:val="26"/>
        </w:rPr>
        <w:t>учаях, предусмотренных законодательством Российской Федерации;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2) экспертиза проектов </w:t>
      </w:r>
      <w:r>
        <w:rPr>
          <w:rFonts w:ascii="Liberation Serif" w:hAnsi="Liberation Serif"/>
          <w:sz w:val="26"/>
          <w:szCs w:val="26"/>
        </w:rPr>
        <w:t>бюджета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проверка и анализ обоснованности его показателей;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3) внешняя проверка годового отчета об исполнении бюджета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4) проведение аудита в сфере закупок товаров, работ и услуг в соответствии с Федеральным </w:t>
      </w:r>
      <w:hyperlink r:id="rId4" w:history="1">
        <w:r w:rsidRPr="00F50D5E">
          <w:rPr>
            <w:rFonts w:ascii="Liberation Serif" w:hAnsi="Liberation Serif"/>
            <w:sz w:val="26"/>
            <w:szCs w:val="26"/>
          </w:rPr>
          <w:t>законом</w:t>
        </w:r>
      </w:hyperlink>
      <w:r w:rsidRPr="00F50D5E">
        <w:rPr>
          <w:rFonts w:ascii="Liberation Serif" w:hAnsi="Liberation Serif"/>
          <w:sz w:val="26"/>
          <w:szCs w:val="26"/>
        </w:rPr>
        <w:t xml:space="preserve"> от 5 апреля 2013 года № 44-ФЗ «О контрактной системе в сфере закупок товаров, работ, услуг для обеспечения государственных и муниципальных нужд»;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F50D5E">
        <w:rPr>
          <w:rFonts w:ascii="Liberation Serif" w:hAnsi="Liberation Serif"/>
          <w:sz w:val="26"/>
          <w:szCs w:val="26"/>
        </w:rPr>
        <w:t>контроль за</w:t>
      </w:r>
      <w:proofErr w:type="gramEnd"/>
      <w:r w:rsidRPr="00F50D5E">
        <w:rPr>
          <w:rFonts w:ascii="Liberation Serif" w:hAnsi="Liberation Serif"/>
          <w:sz w:val="26"/>
          <w:szCs w:val="26"/>
        </w:rPr>
        <w:t xml:space="preserve"> соблюдением установленного порядка формирования такой собственности, управления и распоряжения такой собственностью (включая исключительные права на результаты интеллектуальной деятельности);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proofErr w:type="gramStart"/>
      <w:r w:rsidRPr="00F50D5E">
        <w:rPr>
          <w:rFonts w:ascii="Liberation Serif" w:hAnsi="Liberation Serif"/>
          <w:sz w:val="26"/>
          <w:szCs w:val="26"/>
        </w:rPr>
        <w:t>6) оценка эффективности предоставления налоговых и иных льгот и 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 индивидуальными предпринимателями за счет средств местного бюджета и имущества, находящегося в муниципальной собственности;</w:t>
      </w:r>
      <w:proofErr w:type="gramEnd"/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7) экспертиза проектов муниципальных правовых актов в части, касающейся расходных обязательств </w:t>
      </w:r>
      <w:r>
        <w:rPr>
          <w:rFonts w:ascii="Liberation Serif" w:hAnsi="Liberation Serif"/>
          <w:sz w:val="26"/>
          <w:szCs w:val="26"/>
        </w:rPr>
        <w:t>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экспертиза проектов муниципальных правовых актов, приводящих к изменению доходов бюджета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а также муниципальных программ (проектов муниципальных программ);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8) анализ и мониторинг бюджетного процесса в </w:t>
      </w:r>
      <w:r>
        <w:rPr>
          <w:rFonts w:ascii="Liberation Serif" w:hAnsi="Liberation Serif"/>
          <w:sz w:val="26"/>
          <w:szCs w:val="26"/>
        </w:rPr>
        <w:t>Волчанском муниципальном округе,</w:t>
      </w:r>
      <w:r w:rsidRPr="00F50D5E">
        <w:rPr>
          <w:rFonts w:ascii="Liberation Serif" w:hAnsi="Liberation Serif"/>
          <w:sz w:val="26"/>
          <w:szCs w:val="26"/>
        </w:rPr>
        <w:t xml:space="preserve"> в том числе подготовка предложений по устранению выявленных отклонений в бюджетном процессе и совершенствованию бюджетного законодательства Российской Федерации;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9) проведение оперативного анализа исполнения и </w:t>
      </w:r>
      <w:proofErr w:type="gramStart"/>
      <w:r w:rsidRPr="00F50D5E">
        <w:rPr>
          <w:rFonts w:ascii="Liberation Serif" w:hAnsi="Liberation Serif"/>
          <w:sz w:val="26"/>
          <w:szCs w:val="26"/>
        </w:rPr>
        <w:t>контроля за</w:t>
      </w:r>
      <w:proofErr w:type="gramEnd"/>
      <w:r w:rsidRPr="00F50D5E">
        <w:rPr>
          <w:rFonts w:ascii="Liberation Serif" w:hAnsi="Liberation Serif"/>
          <w:sz w:val="26"/>
          <w:szCs w:val="26"/>
        </w:rPr>
        <w:t xml:space="preserve"> организацией исполнения бюджета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 xml:space="preserve"> в текущем финансовом году, ежеквартальное представление информации о ходе исполнения бюджета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о результатах проведенных контрольных и экспертно-аналитических мероприятий в </w:t>
      </w:r>
      <w:r>
        <w:rPr>
          <w:rFonts w:ascii="Liberation Serif" w:hAnsi="Liberation Serif"/>
          <w:sz w:val="26"/>
          <w:szCs w:val="26"/>
        </w:rPr>
        <w:t>Думу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 xml:space="preserve"> и </w:t>
      </w:r>
      <w:r>
        <w:rPr>
          <w:rFonts w:ascii="Liberation Serif" w:hAnsi="Liberation Serif"/>
          <w:sz w:val="26"/>
          <w:szCs w:val="26"/>
        </w:rPr>
        <w:t>г</w:t>
      </w:r>
      <w:r w:rsidRPr="00F50D5E">
        <w:rPr>
          <w:rFonts w:ascii="Liberation Serif" w:hAnsi="Liberation Serif"/>
          <w:sz w:val="26"/>
          <w:szCs w:val="26"/>
        </w:rPr>
        <w:t xml:space="preserve">лаве </w:t>
      </w:r>
      <w:r>
        <w:rPr>
          <w:rFonts w:ascii="Liberation Serif" w:hAnsi="Liberation Serif"/>
          <w:sz w:val="26"/>
          <w:szCs w:val="26"/>
        </w:rPr>
        <w:t>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10) осуществление </w:t>
      </w:r>
      <w:proofErr w:type="gramStart"/>
      <w:r w:rsidRPr="00F50D5E">
        <w:rPr>
          <w:rFonts w:ascii="Liberation Serif" w:hAnsi="Liberation Serif"/>
          <w:sz w:val="26"/>
          <w:szCs w:val="26"/>
        </w:rPr>
        <w:t>контроля за</w:t>
      </w:r>
      <w:proofErr w:type="gramEnd"/>
      <w:r w:rsidRPr="00F50D5E">
        <w:rPr>
          <w:rFonts w:ascii="Liberation Serif" w:hAnsi="Liberation Serif"/>
          <w:sz w:val="26"/>
          <w:szCs w:val="26"/>
        </w:rPr>
        <w:t xml:space="preserve"> состоянием внутреннего и внешнего долга</w:t>
      </w:r>
      <w:r>
        <w:rPr>
          <w:rFonts w:ascii="Liberation Serif" w:hAnsi="Liberation Serif"/>
          <w:sz w:val="26"/>
          <w:szCs w:val="26"/>
        </w:rPr>
        <w:t xml:space="preserve"> 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11) оценка реализуемости, рисков и результатов достижения целей социально-экономического развития </w:t>
      </w:r>
      <w:r>
        <w:rPr>
          <w:rFonts w:ascii="Liberation Serif" w:hAnsi="Liberation Serif"/>
          <w:sz w:val="26"/>
          <w:szCs w:val="26"/>
        </w:rPr>
        <w:t>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 xml:space="preserve">, предусмотренных документами стратегического планирования </w:t>
      </w:r>
      <w:r>
        <w:rPr>
          <w:rFonts w:ascii="Liberation Serif" w:hAnsi="Liberation Serif"/>
          <w:sz w:val="26"/>
          <w:szCs w:val="26"/>
        </w:rPr>
        <w:t>Волчанского муниципального округа</w:t>
      </w:r>
      <w:r w:rsidRPr="00F50D5E">
        <w:rPr>
          <w:rFonts w:ascii="Liberation Serif" w:hAnsi="Liberation Serif"/>
          <w:sz w:val="26"/>
          <w:szCs w:val="26"/>
        </w:rPr>
        <w:t>, в пределах компетенции Контрольно-счетного органа;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lastRenderedPageBreak/>
        <w:t>12) участие в пределах полномочий в мероприятиях, направленных на противодействие коррупции;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 xml:space="preserve">13) иные полномочия в сфере внешнего муниципального финансового контроля, установленные федеральными законами, законами Свердловской области, уставом </w:t>
      </w:r>
      <w:r>
        <w:rPr>
          <w:rFonts w:ascii="Liberation Serif" w:hAnsi="Liberation Serif"/>
          <w:sz w:val="26"/>
          <w:szCs w:val="26"/>
        </w:rPr>
        <w:t xml:space="preserve">Волчанского муниципального округа </w:t>
      </w:r>
      <w:r w:rsidRPr="00F50D5E">
        <w:rPr>
          <w:rFonts w:ascii="Liberation Serif" w:hAnsi="Liberation Serif"/>
          <w:sz w:val="26"/>
          <w:szCs w:val="26"/>
        </w:rPr>
        <w:t>и </w:t>
      </w:r>
      <w:r>
        <w:rPr>
          <w:rFonts w:ascii="Liberation Serif" w:hAnsi="Liberation Serif"/>
          <w:sz w:val="26"/>
          <w:szCs w:val="26"/>
        </w:rPr>
        <w:t xml:space="preserve">решениями </w:t>
      </w:r>
      <w:r w:rsidRPr="00F50D5E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Думы</w:t>
      </w:r>
      <w:r w:rsidRPr="00F50D5E">
        <w:rPr>
          <w:rFonts w:ascii="Liberation Serif" w:hAnsi="Liberation Serif"/>
          <w:sz w:val="26"/>
          <w:szCs w:val="26"/>
        </w:rPr>
        <w:t xml:space="preserve"> муниципального </w:t>
      </w:r>
      <w:r>
        <w:rPr>
          <w:rFonts w:ascii="Liberation Serif" w:hAnsi="Liberation Serif"/>
          <w:sz w:val="26"/>
          <w:szCs w:val="26"/>
        </w:rPr>
        <w:t>округа</w:t>
      </w:r>
      <w:r w:rsidRPr="00F50D5E">
        <w:rPr>
          <w:rFonts w:ascii="Liberation Serif" w:hAnsi="Liberation Serif"/>
          <w:sz w:val="26"/>
          <w:szCs w:val="26"/>
        </w:rPr>
        <w:t>.</w:t>
      </w:r>
    </w:p>
    <w:p w:rsidR="001B689C" w:rsidRPr="00F50D5E" w:rsidRDefault="001B689C" w:rsidP="001B689C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2. Внешний финансовый контроль осуществляется Контрольн</w:t>
      </w:r>
      <w:r>
        <w:rPr>
          <w:rFonts w:ascii="Liberation Serif" w:hAnsi="Liberation Serif"/>
          <w:sz w:val="26"/>
          <w:szCs w:val="26"/>
        </w:rPr>
        <w:t>о-счетным</w:t>
      </w:r>
      <w:r w:rsidRPr="00F50D5E">
        <w:rPr>
          <w:rFonts w:ascii="Liberation Serif" w:hAnsi="Liberation Serif"/>
          <w:sz w:val="26"/>
          <w:szCs w:val="26"/>
        </w:rPr>
        <w:t xml:space="preserve"> органом:</w:t>
      </w:r>
    </w:p>
    <w:p w:rsidR="001B689C" w:rsidRPr="00F50D5E" w:rsidRDefault="001B689C" w:rsidP="001B689C">
      <w:pPr>
        <w:pStyle w:val="ConsPlusNormal"/>
        <w:ind w:firstLine="709"/>
        <w:jc w:val="both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1) в отношении органов местного самоуп</w:t>
      </w:r>
      <w:r>
        <w:rPr>
          <w:rFonts w:ascii="Liberation Serif" w:hAnsi="Liberation Serif"/>
          <w:sz w:val="26"/>
          <w:szCs w:val="26"/>
        </w:rPr>
        <w:t>равления</w:t>
      </w:r>
      <w:r w:rsidRPr="00F50D5E">
        <w:rPr>
          <w:rFonts w:ascii="Liberation Serif" w:hAnsi="Liberation Serif"/>
          <w:sz w:val="26"/>
          <w:szCs w:val="26"/>
        </w:rPr>
        <w:t xml:space="preserve">, муниципальных учреждений и муниципальных унитарных предприятий, а также иных организаций, если они используют имущество, находящееся в муниципальной собственности </w:t>
      </w:r>
      <w:r>
        <w:rPr>
          <w:rFonts w:ascii="Liberation Serif" w:hAnsi="Liberation Serif"/>
          <w:sz w:val="26"/>
          <w:szCs w:val="26"/>
        </w:rPr>
        <w:t>Волчанского муниципального округа (далее – органы организации)</w:t>
      </w:r>
      <w:r w:rsidRPr="00F50D5E">
        <w:rPr>
          <w:rFonts w:ascii="Liberation Serif" w:hAnsi="Liberation Serif"/>
          <w:sz w:val="26"/>
          <w:szCs w:val="26"/>
        </w:rPr>
        <w:t>;</w:t>
      </w:r>
    </w:p>
    <w:p w:rsidR="001B689C" w:rsidRPr="00F50D5E" w:rsidRDefault="001B689C" w:rsidP="001B689C">
      <w:pPr>
        <w:autoSpaceDE w:val="0"/>
        <w:autoSpaceDN w:val="0"/>
        <w:adjustRightInd w:val="0"/>
        <w:rPr>
          <w:rFonts w:ascii="Liberation Serif" w:hAnsi="Liberation Serif"/>
          <w:sz w:val="26"/>
          <w:szCs w:val="26"/>
        </w:rPr>
      </w:pPr>
      <w:r w:rsidRPr="00F50D5E">
        <w:rPr>
          <w:rFonts w:ascii="Liberation Serif" w:hAnsi="Liberation Serif"/>
          <w:sz w:val="26"/>
          <w:szCs w:val="26"/>
        </w:rPr>
        <w:t>2) в отношении иных лиц в случаях, предусмотренных Бюджетным кодексом Российской Федерации и другими федеральными законами.</w:t>
      </w:r>
    </w:p>
    <w:p w:rsidR="00AF30E7" w:rsidRDefault="00AF30E7"/>
    <w:sectPr w:rsidR="00AF30E7" w:rsidSect="00AF3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689C"/>
    <w:rsid w:val="001B689C"/>
    <w:rsid w:val="00AF3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9C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68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1B68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E39109ED72E29210ABD6A22628DE156095774D2F2658478873C8C9DD8D4B1101E6BD36EE4FA1C77DD2D23F16Ek8P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</cp:lastModifiedBy>
  <cp:revision>2</cp:revision>
  <dcterms:created xsi:type="dcterms:W3CDTF">2026-06-02T05:19:00Z</dcterms:created>
  <dcterms:modified xsi:type="dcterms:W3CDTF">2026-06-02T05:20:00Z</dcterms:modified>
</cp:coreProperties>
</file>